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0EC" w14:textId="77777777" w:rsidR="006C1323" w:rsidRPr="003E297B" w:rsidRDefault="006C1323" w:rsidP="006C1323">
      <w:pPr>
        <w:jc w:val="center"/>
        <w:rPr>
          <w:b/>
          <w:sz w:val="26"/>
          <w:szCs w:val="26"/>
          <w:lang w:val="lv-LV"/>
        </w:rPr>
      </w:pPr>
      <w:r w:rsidRPr="003E297B">
        <w:rPr>
          <w:b/>
          <w:sz w:val="26"/>
          <w:szCs w:val="26"/>
          <w:lang w:val="lv-LV"/>
        </w:rPr>
        <w:t>Līgums Nr. _______</w:t>
      </w:r>
    </w:p>
    <w:p w14:paraId="69E5D8C5" w14:textId="77777777" w:rsidR="006C1323" w:rsidRPr="003E297B" w:rsidRDefault="006C1323" w:rsidP="006C1323">
      <w:pPr>
        <w:jc w:val="center"/>
        <w:rPr>
          <w:b/>
          <w:sz w:val="26"/>
          <w:szCs w:val="26"/>
          <w:lang w:val="lv-LV"/>
        </w:rPr>
      </w:pPr>
      <w:r w:rsidRPr="003E297B">
        <w:rPr>
          <w:b/>
          <w:sz w:val="26"/>
          <w:szCs w:val="26"/>
          <w:lang w:val="lv-LV"/>
        </w:rPr>
        <w:t>par bērnam sniedzamajiem pakalpojumiem izglītības iestādē,</w:t>
      </w:r>
    </w:p>
    <w:p w14:paraId="31B9F202" w14:textId="77777777" w:rsidR="006C1323" w:rsidRPr="003E297B" w:rsidRDefault="006C1323" w:rsidP="006C1323">
      <w:pPr>
        <w:jc w:val="center"/>
        <w:rPr>
          <w:b/>
          <w:bCs/>
          <w:sz w:val="26"/>
          <w:szCs w:val="26"/>
          <w:lang w:val="lv-LV"/>
        </w:rPr>
      </w:pPr>
      <w:r w:rsidRPr="003E297B">
        <w:rPr>
          <w:b/>
          <w:sz w:val="26"/>
          <w:szCs w:val="26"/>
          <w:lang w:val="lv-LV"/>
        </w:rPr>
        <w:t>kas īsteno vispārējās pirmsskolas izglītības programmu</w:t>
      </w:r>
    </w:p>
    <w:p w14:paraId="4585F48B" w14:textId="77777777" w:rsidR="006C1323" w:rsidRPr="003E297B" w:rsidRDefault="006C1323" w:rsidP="006C1323">
      <w:pPr>
        <w:ind w:firstLine="720"/>
        <w:jc w:val="both"/>
        <w:rPr>
          <w:sz w:val="26"/>
          <w:szCs w:val="26"/>
          <w:lang w:val="lv-LV"/>
        </w:rPr>
      </w:pPr>
    </w:p>
    <w:p w14:paraId="3F034CB7" w14:textId="77777777" w:rsidR="006C1323" w:rsidRPr="006C1323" w:rsidRDefault="006C1323" w:rsidP="006C1323">
      <w:pPr>
        <w:jc w:val="center"/>
        <w:rPr>
          <w:b/>
          <w:sz w:val="26"/>
          <w:szCs w:val="26"/>
          <w:lang w:val="lv-LV"/>
        </w:rPr>
      </w:pPr>
      <w:r w:rsidRPr="003E297B">
        <w:rPr>
          <w:sz w:val="26"/>
          <w:szCs w:val="26"/>
          <w:lang w:val="lv-LV"/>
        </w:rPr>
        <w:t>Rīgā</w:t>
      </w:r>
    </w:p>
    <w:p w14:paraId="7CA2E89C" w14:textId="357F5D7D" w:rsidR="006C1323" w:rsidRPr="003E297B" w:rsidRDefault="006C1323" w:rsidP="006C1323">
      <w:pPr>
        <w:jc w:val="both"/>
        <w:rPr>
          <w:sz w:val="26"/>
          <w:szCs w:val="26"/>
          <w:lang w:val="lv-LV"/>
        </w:rPr>
      </w:pPr>
      <w:r w:rsidRPr="003E297B">
        <w:rPr>
          <w:sz w:val="26"/>
          <w:szCs w:val="26"/>
          <w:lang w:val="lv-LV"/>
        </w:rPr>
        <w:t>20</w:t>
      </w:r>
      <w:r>
        <w:rPr>
          <w:sz w:val="26"/>
          <w:szCs w:val="26"/>
          <w:lang w:val="lv-LV"/>
        </w:rPr>
        <w:t>2</w:t>
      </w:r>
      <w:r w:rsidR="001D5D59">
        <w:rPr>
          <w:sz w:val="26"/>
          <w:szCs w:val="26"/>
          <w:lang w:val="lv-LV"/>
        </w:rPr>
        <w:t>3</w:t>
      </w:r>
      <w:r w:rsidRPr="003E297B">
        <w:rPr>
          <w:sz w:val="26"/>
          <w:szCs w:val="26"/>
          <w:lang w:val="lv-LV"/>
        </w:rPr>
        <w:t>.gada</w:t>
      </w:r>
      <w:r>
        <w:rPr>
          <w:sz w:val="26"/>
          <w:szCs w:val="26"/>
          <w:lang w:val="lv-LV"/>
        </w:rPr>
        <w:t xml:space="preserve"> </w:t>
      </w:r>
      <w:r w:rsidR="00EA19C6">
        <w:rPr>
          <w:sz w:val="26"/>
          <w:szCs w:val="26"/>
          <w:lang w:val="lv-LV"/>
        </w:rPr>
        <w:t>___.__________</w:t>
      </w:r>
    </w:p>
    <w:p w14:paraId="10C2AA9A" w14:textId="77777777" w:rsidR="006C1323" w:rsidRPr="003E297B" w:rsidRDefault="006C1323" w:rsidP="006C1323">
      <w:pPr>
        <w:jc w:val="both"/>
        <w:rPr>
          <w:sz w:val="26"/>
          <w:szCs w:val="26"/>
          <w:lang w:val="lv-LV"/>
        </w:rPr>
      </w:pPr>
    </w:p>
    <w:tbl>
      <w:tblPr>
        <w:tblW w:w="9744" w:type="dxa"/>
        <w:tblLook w:val="01E0" w:firstRow="1" w:lastRow="1" w:firstColumn="1" w:lastColumn="1" w:noHBand="0" w:noVBand="0"/>
      </w:tblPr>
      <w:tblGrid>
        <w:gridCol w:w="2559"/>
        <w:gridCol w:w="243"/>
        <w:gridCol w:w="315"/>
        <w:gridCol w:w="3891"/>
        <w:gridCol w:w="1194"/>
        <w:gridCol w:w="1071"/>
        <w:gridCol w:w="189"/>
        <w:gridCol w:w="282"/>
      </w:tblGrid>
      <w:tr w:rsidR="006C1323" w14:paraId="16F1906C" w14:textId="77777777" w:rsidTr="0042163B">
        <w:trPr>
          <w:trHeight w:val="166"/>
        </w:trPr>
        <w:tc>
          <w:tcPr>
            <w:tcW w:w="7008" w:type="dxa"/>
            <w:gridSpan w:val="4"/>
            <w:tcBorders>
              <w:bottom w:val="single" w:sz="4" w:space="0" w:color="auto"/>
            </w:tcBorders>
            <w:vAlign w:val="bottom"/>
          </w:tcPr>
          <w:p w14:paraId="1717883A" w14:textId="77777777" w:rsidR="006C1323" w:rsidRPr="003E297B" w:rsidRDefault="006C1323" w:rsidP="0042163B">
            <w:pPr>
              <w:jc w:val="center"/>
              <w:rPr>
                <w:sz w:val="26"/>
                <w:szCs w:val="26"/>
                <w:lang w:val="lv-LV"/>
              </w:rPr>
            </w:pPr>
            <w:bookmarkStart w:id="0" w:name="_Hlk513631721"/>
            <w:r>
              <w:rPr>
                <w:sz w:val="26"/>
                <w:szCs w:val="26"/>
                <w:lang w:val="lv-LV"/>
              </w:rPr>
              <w:t>Rīgas 208. pirmsskolas izglītības iestāde</w:t>
            </w:r>
          </w:p>
        </w:tc>
        <w:tc>
          <w:tcPr>
            <w:tcW w:w="2736" w:type="dxa"/>
            <w:gridSpan w:val="4"/>
            <w:vAlign w:val="bottom"/>
          </w:tcPr>
          <w:p w14:paraId="7CD1C7F9" w14:textId="77777777" w:rsidR="006C1323" w:rsidRPr="003E297B" w:rsidRDefault="006C1323" w:rsidP="0042163B">
            <w:pPr>
              <w:rPr>
                <w:sz w:val="26"/>
                <w:szCs w:val="26"/>
                <w:lang w:val="lv-LV"/>
              </w:rPr>
            </w:pPr>
            <w:r w:rsidRPr="003E297B">
              <w:rPr>
                <w:sz w:val="26"/>
                <w:szCs w:val="26"/>
                <w:lang w:val="lv-LV"/>
              </w:rPr>
              <w:t>, turpmāk tekstā saukta</w:t>
            </w:r>
          </w:p>
        </w:tc>
      </w:tr>
      <w:tr w:rsidR="006C1323" w14:paraId="425BB960" w14:textId="77777777" w:rsidTr="0042163B">
        <w:trPr>
          <w:trHeight w:val="70"/>
        </w:trPr>
        <w:tc>
          <w:tcPr>
            <w:tcW w:w="7008" w:type="dxa"/>
            <w:gridSpan w:val="4"/>
            <w:tcBorders>
              <w:top w:val="single" w:sz="4" w:space="0" w:color="auto"/>
            </w:tcBorders>
            <w:vAlign w:val="bottom"/>
          </w:tcPr>
          <w:p w14:paraId="4C3E478A" w14:textId="77777777" w:rsidR="006C1323" w:rsidRPr="003E297B" w:rsidRDefault="006C1323" w:rsidP="0042163B">
            <w:pPr>
              <w:jc w:val="center"/>
              <w:rPr>
                <w:sz w:val="26"/>
                <w:szCs w:val="26"/>
                <w:vertAlign w:val="superscript"/>
                <w:lang w:val="lv-LV"/>
              </w:rPr>
            </w:pPr>
            <w:r w:rsidRPr="003E297B">
              <w:rPr>
                <w:sz w:val="26"/>
                <w:szCs w:val="26"/>
                <w:vertAlign w:val="superscript"/>
                <w:lang w:val="lv-LV"/>
              </w:rPr>
              <w:t>(izglītības iestādes nosaukums)</w:t>
            </w:r>
          </w:p>
        </w:tc>
        <w:tc>
          <w:tcPr>
            <w:tcW w:w="2736" w:type="dxa"/>
            <w:gridSpan w:val="4"/>
            <w:vAlign w:val="bottom"/>
          </w:tcPr>
          <w:p w14:paraId="0C4B5DD7" w14:textId="77777777" w:rsidR="006C1323" w:rsidRPr="003E297B" w:rsidRDefault="006C1323" w:rsidP="0042163B">
            <w:pPr>
              <w:rPr>
                <w:sz w:val="26"/>
                <w:szCs w:val="26"/>
                <w:lang w:val="lv-LV"/>
              </w:rPr>
            </w:pPr>
          </w:p>
        </w:tc>
      </w:tr>
      <w:tr w:rsidR="006C1323" w14:paraId="303086F6" w14:textId="77777777" w:rsidTr="0042163B">
        <w:trPr>
          <w:trHeight w:val="255"/>
        </w:trPr>
        <w:tc>
          <w:tcPr>
            <w:tcW w:w="2802" w:type="dxa"/>
            <w:gridSpan w:val="2"/>
            <w:vAlign w:val="bottom"/>
          </w:tcPr>
          <w:p w14:paraId="53E38186" w14:textId="5F98B596" w:rsidR="009E3857" w:rsidRPr="003E297B" w:rsidRDefault="006C1323" w:rsidP="0042163B">
            <w:pPr>
              <w:rPr>
                <w:sz w:val="26"/>
                <w:szCs w:val="26"/>
                <w:lang w:val="lv-LV"/>
              </w:rPr>
            </w:pPr>
            <w:r w:rsidRPr="003E297B">
              <w:rPr>
                <w:sz w:val="26"/>
                <w:szCs w:val="26"/>
                <w:lang w:val="lv-LV"/>
              </w:rPr>
              <w:t>Iestāde,</w:t>
            </w:r>
            <w:r>
              <w:rPr>
                <w:sz w:val="26"/>
                <w:szCs w:val="26"/>
                <w:lang w:val="lv-LV"/>
              </w:rPr>
              <w:t xml:space="preserve"> tās vadītāja</w:t>
            </w:r>
            <w:r w:rsidR="009E3857">
              <w:rPr>
                <w:sz w:val="26"/>
                <w:szCs w:val="26"/>
                <w:lang w:val="lv-LV"/>
              </w:rPr>
              <w:t>s</w:t>
            </w:r>
          </w:p>
        </w:tc>
        <w:tc>
          <w:tcPr>
            <w:tcW w:w="5400" w:type="dxa"/>
            <w:gridSpan w:val="3"/>
            <w:tcBorders>
              <w:bottom w:val="single" w:sz="4" w:space="0" w:color="auto"/>
            </w:tcBorders>
            <w:vAlign w:val="bottom"/>
          </w:tcPr>
          <w:p w14:paraId="59ECCFDD" w14:textId="281B3B99" w:rsidR="006C1323" w:rsidRPr="003E297B" w:rsidRDefault="009E3857" w:rsidP="0042163B">
            <w:pPr>
              <w:jc w:val="center"/>
              <w:rPr>
                <w:sz w:val="26"/>
                <w:szCs w:val="26"/>
                <w:lang w:val="lv-LV"/>
              </w:rPr>
            </w:pPr>
            <w:r>
              <w:rPr>
                <w:sz w:val="26"/>
                <w:szCs w:val="26"/>
                <w:lang w:val="lv-LV"/>
              </w:rPr>
              <w:t>Gunitas Pētersones</w:t>
            </w:r>
          </w:p>
        </w:tc>
        <w:tc>
          <w:tcPr>
            <w:tcW w:w="1542" w:type="dxa"/>
            <w:gridSpan w:val="3"/>
            <w:vAlign w:val="bottom"/>
          </w:tcPr>
          <w:p w14:paraId="6CEF377C" w14:textId="77777777" w:rsidR="006C1323" w:rsidRPr="003E297B" w:rsidRDefault="006C1323" w:rsidP="0042163B">
            <w:pPr>
              <w:rPr>
                <w:sz w:val="26"/>
                <w:szCs w:val="26"/>
                <w:lang w:val="lv-LV"/>
              </w:rPr>
            </w:pPr>
            <w:r w:rsidRPr="003E297B">
              <w:rPr>
                <w:sz w:val="26"/>
                <w:szCs w:val="26"/>
                <w:lang w:val="lv-LV"/>
              </w:rPr>
              <w:t>personā, kas</w:t>
            </w:r>
          </w:p>
        </w:tc>
      </w:tr>
      <w:tr w:rsidR="006C1323" w14:paraId="7767D178" w14:textId="77777777" w:rsidTr="0042163B">
        <w:trPr>
          <w:trHeight w:val="193"/>
        </w:trPr>
        <w:tc>
          <w:tcPr>
            <w:tcW w:w="2802" w:type="dxa"/>
            <w:gridSpan w:val="2"/>
            <w:vAlign w:val="bottom"/>
          </w:tcPr>
          <w:p w14:paraId="50B64908" w14:textId="77777777" w:rsidR="006C1323" w:rsidRPr="003E297B" w:rsidRDefault="006C1323" w:rsidP="0042163B">
            <w:pPr>
              <w:rPr>
                <w:sz w:val="26"/>
                <w:szCs w:val="26"/>
                <w:lang w:val="lv-LV"/>
              </w:rPr>
            </w:pPr>
          </w:p>
        </w:tc>
        <w:tc>
          <w:tcPr>
            <w:tcW w:w="5400" w:type="dxa"/>
            <w:gridSpan w:val="3"/>
            <w:vAlign w:val="bottom"/>
          </w:tcPr>
          <w:p w14:paraId="7C1CA48D" w14:textId="77777777" w:rsidR="006C1323" w:rsidRPr="003E297B" w:rsidRDefault="006C1323" w:rsidP="0042163B">
            <w:pPr>
              <w:jc w:val="center"/>
              <w:rPr>
                <w:sz w:val="26"/>
                <w:szCs w:val="26"/>
                <w:vertAlign w:val="superscript"/>
                <w:lang w:val="lv-LV"/>
              </w:rPr>
            </w:pPr>
            <w:r w:rsidRPr="003E297B">
              <w:rPr>
                <w:sz w:val="26"/>
                <w:szCs w:val="26"/>
                <w:vertAlign w:val="superscript"/>
                <w:lang w:val="lv-LV"/>
              </w:rPr>
              <w:t>(amats, vārds, uzvārds ģenitīvā)</w:t>
            </w:r>
          </w:p>
        </w:tc>
        <w:tc>
          <w:tcPr>
            <w:tcW w:w="1542" w:type="dxa"/>
            <w:gridSpan w:val="3"/>
            <w:tcBorders>
              <w:left w:val="nil"/>
            </w:tcBorders>
            <w:vAlign w:val="bottom"/>
          </w:tcPr>
          <w:p w14:paraId="71E19D98" w14:textId="77777777" w:rsidR="006C1323" w:rsidRPr="003E297B" w:rsidRDefault="006C1323" w:rsidP="0042163B">
            <w:pPr>
              <w:rPr>
                <w:sz w:val="26"/>
                <w:szCs w:val="26"/>
                <w:lang w:val="lv-LV"/>
              </w:rPr>
            </w:pPr>
          </w:p>
        </w:tc>
      </w:tr>
      <w:tr w:rsidR="006C1323" w14:paraId="3B825A4F" w14:textId="77777777" w:rsidTr="0042163B">
        <w:trPr>
          <w:trHeight w:val="193"/>
        </w:trPr>
        <w:tc>
          <w:tcPr>
            <w:tcW w:w="9744" w:type="dxa"/>
            <w:gridSpan w:val="8"/>
            <w:vAlign w:val="bottom"/>
          </w:tcPr>
          <w:p w14:paraId="64DBCF2B" w14:textId="77777777" w:rsidR="006C1323" w:rsidRPr="003E297B" w:rsidRDefault="006C1323" w:rsidP="0042163B">
            <w:pPr>
              <w:jc w:val="both"/>
              <w:rPr>
                <w:sz w:val="26"/>
                <w:szCs w:val="26"/>
                <w:lang w:val="lv-LV"/>
              </w:rPr>
            </w:pPr>
            <w:r w:rsidRPr="003E297B">
              <w:rPr>
                <w:sz w:val="26"/>
                <w:szCs w:val="26"/>
                <w:lang w:val="lv-LV"/>
              </w:rPr>
              <w:t xml:space="preserve">darbojas saskaņā ar Rīgas domes 2011. gada 1. marta saistošo noteikumu Nr.114 “Rīgas </w:t>
            </w:r>
            <w:proofErr w:type="spellStart"/>
            <w:r w:rsidRPr="003E297B">
              <w:rPr>
                <w:sz w:val="26"/>
                <w:szCs w:val="26"/>
                <w:lang w:val="lv-LV"/>
              </w:rPr>
              <w:t>valstspilsētas</w:t>
            </w:r>
            <w:proofErr w:type="spellEnd"/>
            <w:r w:rsidRPr="003E297B">
              <w:rPr>
                <w:sz w:val="26"/>
                <w:szCs w:val="26"/>
                <w:lang w:val="lv-LV"/>
              </w:rPr>
              <w:t xml:space="preserve"> pašvaldības nolikums” 110.punktu un Rīgas domes 20</w:t>
            </w:r>
            <w:r>
              <w:rPr>
                <w:sz w:val="26"/>
                <w:szCs w:val="26"/>
                <w:lang w:val="lv-LV"/>
              </w:rPr>
              <w:t>12</w:t>
            </w:r>
            <w:r w:rsidRPr="003E297B">
              <w:rPr>
                <w:sz w:val="26"/>
                <w:szCs w:val="26"/>
                <w:lang w:val="lv-LV"/>
              </w:rPr>
              <w:t xml:space="preserve">. gada </w:t>
            </w:r>
            <w:r>
              <w:rPr>
                <w:sz w:val="26"/>
                <w:szCs w:val="26"/>
                <w:lang w:val="lv-LV"/>
              </w:rPr>
              <w:t>15</w:t>
            </w:r>
            <w:r w:rsidRPr="003E297B">
              <w:rPr>
                <w:sz w:val="26"/>
                <w:szCs w:val="26"/>
                <w:lang w:val="lv-LV"/>
              </w:rPr>
              <w:t xml:space="preserve">. </w:t>
            </w:r>
            <w:r>
              <w:rPr>
                <w:sz w:val="26"/>
                <w:szCs w:val="26"/>
                <w:lang w:val="lv-LV"/>
              </w:rPr>
              <w:t>maija</w:t>
            </w:r>
            <w:r w:rsidRPr="003E297B">
              <w:rPr>
                <w:sz w:val="26"/>
                <w:szCs w:val="26"/>
                <w:lang w:val="lv-LV"/>
              </w:rPr>
              <w:t xml:space="preserve"> nolikuma Nr.</w:t>
            </w:r>
            <w:r>
              <w:rPr>
                <w:sz w:val="26"/>
                <w:szCs w:val="26"/>
                <w:lang w:val="lv-LV"/>
              </w:rPr>
              <w:t xml:space="preserve">233 </w:t>
            </w:r>
            <w:r w:rsidRPr="003E297B">
              <w:rPr>
                <w:sz w:val="26"/>
                <w:szCs w:val="26"/>
                <w:lang w:val="lv-LV"/>
              </w:rPr>
              <w:t>“</w:t>
            </w:r>
            <w:r>
              <w:rPr>
                <w:sz w:val="26"/>
                <w:szCs w:val="26"/>
                <w:lang w:val="lv-LV"/>
              </w:rPr>
              <w:t>Rīgas 208.pirmsskolas izglītības iestādes nolikums</w:t>
            </w:r>
            <w:r w:rsidRPr="003E297B">
              <w:rPr>
                <w:sz w:val="26"/>
                <w:szCs w:val="26"/>
                <w:lang w:val="lv-LV"/>
              </w:rPr>
              <w:t>”</w:t>
            </w:r>
            <w:r>
              <w:rPr>
                <w:sz w:val="26"/>
                <w:szCs w:val="26"/>
                <w:lang w:val="lv-LV"/>
              </w:rPr>
              <w:t>14</w:t>
            </w:r>
            <w:r w:rsidRPr="003E297B">
              <w:rPr>
                <w:sz w:val="26"/>
                <w:szCs w:val="26"/>
                <w:lang w:val="lv-LV"/>
              </w:rPr>
              <w:t xml:space="preserve">.punktu, </w:t>
            </w:r>
          </w:p>
          <w:p w14:paraId="5FA79815" w14:textId="0C1F93D3" w:rsidR="006C1323" w:rsidRPr="003E297B" w:rsidRDefault="006C1323" w:rsidP="0042163B">
            <w:pPr>
              <w:jc w:val="both"/>
              <w:rPr>
                <w:sz w:val="26"/>
                <w:szCs w:val="26"/>
                <w:lang w:val="lv-LV"/>
              </w:rPr>
            </w:pPr>
            <w:r w:rsidRPr="003E297B">
              <w:rPr>
                <w:sz w:val="26"/>
                <w:szCs w:val="26"/>
                <w:lang w:val="lv-LV"/>
              </w:rPr>
              <w:t>un</w:t>
            </w:r>
            <w:r w:rsidRPr="00EA19C6">
              <w:rPr>
                <w:sz w:val="26"/>
                <w:szCs w:val="26"/>
                <w:lang w:val="lv-LV"/>
              </w:rPr>
              <w:t>_________________________</w:t>
            </w:r>
            <w:r w:rsidR="00EA19C6" w:rsidRPr="00EA19C6">
              <w:rPr>
                <w:b/>
                <w:bCs/>
                <w:sz w:val="26"/>
                <w:szCs w:val="26"/>
                <w:lang w:val="lv-LV"/>
              </w:rPr>
              <w:t xml:space="preserve"> </w:t>
            </w:r>
            <w:r w:rsidR="00D81C49" w:rsidRPr="00EA19C6">
              <w:rPr>
                <w:b/>
                <w:bCs/>
                <w:sz w:val="26"/>
                <w:szCs w:val="26"/>
                <w:lang w:val="lv-LV"/>
              </w:rPr>
              <w:t>___</w:t>
            </w:r>
            <w:r w:rsidRPr="00EA19C6">
              <w:rPr>
                <w:b/>
                <w:bCs/>
                <w:sz w:val="26"/>
                <w:szCs w:val="26"/>
                <w:lang w:val="lv-LV"/>
              </w:rPr>
              <w:t>______________________</w:t>
            </w:r>
          </w:p>
        </w:tc>
      </w:tr>
      <w:tr w:rsidR="006C1323" w14:paraId="1093BF3C" w14:textId="77777777" w:rsidTr="0042163B">
        <w:trPr>
          <w:gridAfter w:val="2"/>
          <w:wAfter w:w="471" w:type="dxa"/>
          <w:trHeight w:val="222"/>
        </w:trPr>
        <w:tc>
          <w:tcPr>
            <w:tcW w:w="3117" w:type="dxa"/>
            <w:gridSpan w:val="3"/>
            <w:vAlign w:val="bottom"/>
          </w:tcPr>
          <w:p w14:paraId="12CF6C22" w14:textId="77777777" w:rsidR="006C1323" w:rsidRPr="003E297B" w:rsidRDefault="006C1323" w:rsidP="0042163B">
            <w:pPr>
              <w:jc w:val="both"/>
              <w:rPr>
                <w:sz w:val="26"/>
                <w:szCs w:val="26"/>
                <w:lang w:val="lv-LV"/>
              </w:rPr>
            </w:pPr>
          </w:p>
        </w:tc>
        <w:tc>
          <w:tcPr>
            <w:tcW w:w="6156" w:type="dxa"/>
            <w:gridSpan w:val="3"/>
            <w:vAlign w:val="bottom"/>
          </w:tcPr>
          <w:p w14:paraId="3A740940" w14:textId="77777777" w:rsidR="006C1323" w:rsidRPr="003E297B" w:rsidRDefault="006C1323" w:rsidP="0042163B">
            <w:pPr>
              <w:rPr>
                <w:sz w:val="26"/>
                <w:szCs w:val="26"/>
                <w:lang w:val="lv-LV"/>
              </w:rPr>
            </w:pPr>
            <w:r w:rsidRPr="003E297B">
              <w:rPr>
                <w:sz w:val="26"/>
                <w:szCs w:val="26"/>
                <w:vertAlign w:val="superscript"/>
                <w:lang w:val="lv-LV"/>
              </w:rPr>
              <w:t xml:space="preserve"> (bērna vārds, uzvārds ģenitīvā)</w:t>
            </w:r>
          </w:p>
        </w:tc>
      </w:tr>
      <w:tr w:rsidR="006C1323" w14:paraId="3635DB7E" w14:textId="77777777" w:rsidTr="0042163B">
        <w:trPr>
          <w:trHeight w:val="216"/>
        </w:trPr>
        <w:tc>
          <w:tcPr>
            <w:tcW w:w="2559" w:type="dxa"/>
            <w:vAlign w:val="bottom"/>
          </w:tcPr>
          <w:p w14:paraId="0F1C1241" w14:textId="77777777" w:rsidR="006C1323" w:rsidRPr="003E297B" w:rsidRDefault="006C1323" w:rsidP="0042163B">
            <w:pPr>
              <w:rPr>
                <w:sz w:val="26"/>
                <w:szCs w:val="26"/>
                <w:lang w:val="lv-LV"/>
              </w:rPr>
            </w:pPr>
            <w:r w:rsidRPr="003E297B">
              <w:rPr>
                <w:sz w:val="26"/>
                <w:szCs w:val="26"/>
                <w:lang w:val="lv-LV"/>
              </w:rPr>
              <w:t>likumiskais pārstāvis</w:t>
            </w:r>
          </w:p>
        </w:tc>
        <w:tc>
          <w:tcPr>
            <w:tcW w:w="6903" w:type="dxa"/>
            <w:gridSpan w:val="6"/>
            <w:tcBorders>
              <w:bottom w:val="single" w:sz="4" w:space="0" w:color="auto"/>
            </w:tcBorders>
            <w:vAlign w:val="bottom"/>
          </w:tcPr>
          <w:p w14:paraId="42F4F698" w14:textId="65EEB5B8" w:rsidR="006C1323" w:rsidRPr="003E297B" w:rsidRDefault="006C1323" w:rsidP="0042163B">
            <w:pPr>
              <w:jc w:val="center"/>
              <w:rPr>
                <w:sz w:val="26"/>
                <w:szCs w:val="26"/>
                <w:lang w:val="lv-LV"/>
              </w:rPr>
            </w:pPr>
          </w:p>
        </w:tc>
        <w:tc>
          <w:tcPr>
            <w:tcW w:w="282" w:type="dxa"/>
            <w:vAlign w:val="bottom"/>
          </w:tcPr>
          <w:p w14:paraId="4AA4FAC9" w14:textId="77777777" w:rsidR="006C1323" w:rsidRPr="003E297B" w:rsidRDefault="006C1323" w:rsidP="0042163B">
            <w:pPr>
              <w:ind w:left="-42" w:firstLine="42"/>
              <w:rPr>
                <w:sz w:val="26"/>
                <w:szCs w:val="26"/>
                <w:lang w:val="lv-LV"/>
              </w:rPr>
            </w:pPr>
            <w:r w:rsidRPr="003E297B">
              <w:rPr>
                <w:sz w:val="26"/>
                <w:szCs w:val="26"/>
                <w:lang w:val="lv-LV"/>
              </w:rPr>
              <w:t>,</w:t>
            </w:r>
          </w:p>
        </w:tc>
      </w:tr>
      <w:tr w:rsidR="006C1323" w14:paraId="2FD8343A" w14:textId="77777777" w:rsidTr="0042163B">
        <w:trPr>
          <w:trHeight w:val="60"/>
        </w:trPr>
        <w:tc>
          <w:tcPr>
            <w:tcW w:w="2559" w:type="dxa"/>
            <w:vAlign w:val="bottom"/>
          </w:tcPr>
          <w:p w14:paraId="4B324EE2" w14:textId="77777777" w:rsidR="006C1323" w:rsidRPr="003E297B" w:rsidRDefault="006C1323" w:rsidP="0042163B">
            <w:pPr>
              <w:rPr>
                <w:sz w:val="26"/>
                <w:szCs w:val="26"/>
                <w:lang w:val="lv-LV"/>
              </w:rPr>
            </w:pPr>
          </w:p>
        </w:tc>
        <w:tc>
          <w:tcPr>
            <w:tcW w:w="6903" w:type="dxa"/>
            <w:gridSpan w:val="6"/>
            <w:vAlign w:val="bottom"/>
          </w:tcPr>
          <w:p w14:paraId="64091355" w14:textId="77777777" w:rsidR="006C1323" w:rsidRPr="003E297B" w:rsidRDefault="006C1323" w:rsidP="0042163B">
            <w:pPr>
              <w:jc w:val="center"/>
              <w:rPr>
                <w:sz w:val="26"/>
                <w:szCs w:val="26"/>
                <w:vertAlign w:val="superscript"/>
                <w:lang w:val="lv-LV"/>
              </w:rPr>
            </w:pPr>
            <w:r w:rsidRPr="003E297B">
              <w:rPr>
                <w:sz w:val="26"/>
                <w:szCs w:val="26"/>
                <w:vertAlign w:val="superscript"/>
                <w:lang w:val="lv-LV"/>
              </w:rPr>
              <w:t>(likumiskā pārstāvja vārds, uzvārds)</w:t>
            </w:r>
          </w:p>
        </w:tc>
        <w:tc>
          <w:tcPr>
            <w:tcW w:w="282" w:type="dxa"/>
            <w:vAlign w:val="bottom"/>
          </w:tcPr>
          <w:p w14:paraId="4B379EE9" w14:textId="77777777" w:rsidR="006C1323" w:rsidRPr="003E297B" w:rsidRDefault="006C1323" w:rsidP="0042163B">
            <w:pPr>
              <w:rPr>
                <w:sz w:val="26"/>
                <w:szCs w:val="26"/>
                <w:lang w:val="lv-LV"/>
              </w:rPr>
            </w:pPr>
          </w:p>
        </w:tc>
      </w:tr>
      <w:tr w:rsidR="006C1323" w14:paraId="1C313A06" w14:textId="77777777" w:rsidTr="0042163B">
        <w:trPr>
          <w:trHeight w:val="252"/>
        </w:trPr>
        <w:tc>
          <w:tcPr>
            <w:tcW w:w="9744" w:type="dxa"/>
            <w:gridSpan w:val="8"/>
            <w:vAlign w:val="bottom"/>
          </w:tcPr>
          <w:p w14:paraId="145857E9" w14:textId="77777777" w:rsidR="006C1323" w:rsidRPr="003E297B" w:rsidRDefault="006C1323" w:rsidP="0042163B">
            <w:pPr>
              <w:rPr>
                <w:sz w:val="26"/>
                <w:szCs w:val="26"/>
                <w:lang w:val="lv-LV"/>
              </w:rPr>
            </w:pPr>
            <w:r w:rsidRPr="003E297B">
              <w:rPr>
                <w:sz w:val="26"/>
                <w:szCs w:val="26"/>
                <w:lang w:val="lv-LV"/>
              </w:rPr>
              <w:t>turpmāk tekstā saukts Vecāks, kopā šajā līgumā – Puses, noslēdz šādu līgumu:</w:t>
            </w:r>
          </w:p>
        </w:tc>
      </w:tr>
    </w:tbl>
    <w:bookmarkEnd w:id="0"/>
    <w:p w14:paraId="278BAA62" w14:textId="77777777" w:rsidR="006C1323" w:rsidRPr="003E297B" w:rsidRDefault="006C1323" w:rsidP="006C1323">
      <w:pPr>
        <w:numPr>
          <w:ilvl w:val="0"/>
          <w:numId w:val="1"/>
        </w:numPr>
        <w:tabs>
          <w:tab w:val="clear" w:pos="1080"/>
          <w:tab w:val="num" w:pos="360"/>
        </w:tabs>
        <w:spacing w:before="120"/>
        <w:ind w:left="0" w:firstLine="0"/>
        <w:jc w:val="center"/>
        <w:rPr>
          <w:b/>
          <w:sz w:val="26"/>
          <w:szCs w:val="26"/>
          <w:lang w:val="lv-LV"/>
        </w:rPr>
      </w:pPr>
      <w:r w:rsidRPr="003E297B">
        <w:rPr>
          <w:b/>
          <w:sz w:val="26"/>
          <w:szCs w:val="26"/>
          <w:lang w:val="lv-LV"/>
        </w:rPr>
        <w:t>Līguma priekšmets</w:t>
      </w:r>
    </w:p>
    <w:p w14:paraId="34143FE7" w14:textId="77777777" w:rsidR="006C1323" w:rsidRPr="003E297B" w:rsidRDefault="006C1323" w:rsidP="006C1323">
      <w:pPr>
        <w:numPr>
          <w:ilvl w:val="1"/>
          <w:numId w:val="1"/>
        </w:numPr>
        <w:ind w:left="0" w:firstLine="720"/>
        <w:jc w:val="both"/>
        <w:rPr>
          <w:sz w:val="26"/>
          <w:szCs w:val="26"/>
          <w:lang w:val="lv-LV"/>
        </w:rPr>
      </w:pPr>
      <w:r w:rsidRPr="003E297B">
        <w:rPr>
          <w:sz w:val="26"/>
          <w:szCs w:val="26"/>
          <w:lang w:val="lv-LV"/>
        </w:rPr>
        <w:t xml:space="preserve">Līgums nosaka kārtību, kādā tiek veikta bērna aprūpe un ēdināšana Iestādē pirmsskolas izglītības programmas apguves laikā darba dienās no plkst.7.00 līdz plkst.19.00, </w:t>
      </w:r>
      <w:proofErr w:type="spellStart"/>
      <w:r w:rsidRPr="003E297B">
        <w:rPr>
          <w:sz w:val="26"/>
          <w:szCs w:val="26"/>
          <w:lang w:val="lv-LV"/>
        </w:rPr>
        <w:t>pirmssvētku</w:t>
      </w:r>
      <w:proofErr w:type="spellEnd"/>
      <w:r w:rsidRPr="003E297B">
        <w:rPr>
          <w:sz w:val="26"/>
          <w:szCs w:val="26"/>
          <w:lang w:val="lv-LV"/>
        </w:rPr>
        <w:t xml:space="preserve"> dienās līdz plkst. 18.00 (turpmāk – Līgums);</w:t>
      </w:r>
    </w:p>
    <w:p w14:paraId="07E453A4" w14:textId="12BF43BB" w:rsidR="006C1323" w:rsidRPr="002E5542" w:rsidRDefault="006C1323" w:rsidP="006C1323">
      <w:pPr>
        <w:numPr>
          <w:ilvl w:val="1"/>
          <w:numId w:val="1"/>
        </w:numPr>
        <w:ind w:left="0" w:firstLine="720"/>
        <w:jc w:val="both"/>
        <w:rPr>
          <w:sz w:val="26"/>
          <w:szCs w:val="26"/>
          <w:lang w:val="lv-LV"/>
        </w:rPr>
      </w:pPr>
      <w:r w:rsidRPr="003E297B">
        <w:rPr>
          <w:sz w:val="26"/>
          <w:szCs w:val="26"/>
          <w:lang w:val="lv-LV"/>
        </w:rPr>
        <w:t>Iestādē</w:t>
      </w:r>
      <w:r>
        <w:rPr>
          <w:sz w:val="26"/>
          <w:szCs w:val="26"/>
          <w:lang w:val="lv-LV"/>
        </w:rPr>
        <w:t xml:space="preserve"> </w:t>
      </w:r>
      <w:r w:rsidRPr="003E297B">
        <w:rPr>
          <w:sz w:val="26"/>
          <w:szCs w:val="26"/>
          <w:lang w:val="lv-LV"/>
        </w:rPr>
        <w:t xml:space="preserve">vispārējās pirmsskolas izglītības programmas pakalpojums tiek nodrošināts no </w:t>
      </w:r>
      <w:r w:rsidRPr="002E5542">
        <w:rPr>
          <w:sz w:val="26"/>
          <w:szCs w:val="26"/>
          <w:lang w:val="lv-LV"/>
        </w:rPr>
        <w:t>20</w:t>
      </w:r>
      <w:r w:rsidR="001D5D59">
        <w:rPr>
          <w:sz w:val="26"/>
          <w:szCs w:val="26"/>
          <w:lang w:val="lv-LV"/>
        </w:rPr>
        <w:t>23</w:t>
      </w:r>
      <w:r w:rsidRPr="002E5542">
        <w:rPr>
          <w:sz w:val="26"/>
          <w:szCs w:val="26"/>
          <w:lang w:val="lv-LV"/>
        </w:rPr>
        <w:t xml:space="preserve">. gada  </w:t>
      </w:r>
      <w:r w:rsidR="001D5D59">
        <w:rPr>
          <w:sz w:val="26"/>
          <w:szCs w:val="26"/>
          <w:lang w:val="lv-LV"/>
        </w:rPr>
        <w:t>1</w:t>
      </w:r>
      <w:r w:rsidRPr="002E5542">
        <w:rPr>
          <w:sz w:val="26"/>
          <w:szCs w:val="26"/>
          <w:lang w:val="lv-LV"/>
        </w:rPr>
        <w:t xml:space="preserve">. </w:t>
      </w:r>
      <w:r w:rsidR="001D5D59">
        <w:rPr>
          <w:sz w:val="26"/>
          <w:szCs w:val="26"/>
          <w:lang w:val="lv-LV"/>
        </w:rPr>
        <w:t>septembra</w:t>
      </w:r>
      <w:r w:rsidRPr="002E5542">
        <w:rPr>
          <w:sz w:val="26"/>
          <w:szCs w:val="26"/>
          <w:lang w:val="lv-LV"/>
        </w:rPr>
        <w:t>.</w:t>
      </w:r>
    </w:p>
    <w:p w14:paraId="5D69826F" w14:textId="77777777" w:rsidR="006C1323" w:rsidRPr="003E297B" w:rsidRDefault="006C1323" w:rsidP="006C1323">
      <w:pPr>
        <w:numPr>
          <w:ilvl w:val="1"/>
          <w:numId w:val="1"/>
        </w:numPr>
        <w:ind w:left="0" w:firstLine="720"/>
        <w:jc w:val="both"/>
        <w:rPr>
          <w:color w:val="000000"/>
          <w:sz w:val="26"/>
          <w:szCs w:val="26"/>
          <w:lang w:val="lv-LV"/>
        </w:rPr>
      </w:pPr>
      <w:r w:rsidRPr="003E297B">
        <w:rPr>
          <w:color w:val="000000"/>
          <w:sz w:val="26"/>
          <w:szCs w:val="26"/>
          <w:lang w:val="lv-LV"/>
        </w:rPr>
        <w:t xml:space="preserve">Saskaņā ar Ministru kabineta 2021.gada 10.augusta noteikumu Nr.528 “Vispārējās izglītības iestāžu un profesionālās izglītības iestāžu pedagoģiskā procesa un eksaminācijas centru profesionālās kvalifikācijas ieguves organizēšanai obligāti nepieciešamā dokumentācija” 2.7.1.apakšpunktu un 2.12.apakšpunktu, šis līgums nosaka, ka pirmsskolas grupas žurnāls un Iestādes saziņa ar Vecāku tiek nodrošināta elektroniskā vidē sistēmā E-klase (Pirmsskolas izglītības iestāžu elektroniskā žurnāla informācijas sistēma). </w:t>
      </w:r>
    </w:p>
    <w:p w14:paraId="33BDBD95" w14:textId="77777777" w:rsidR="006C1323" w:rsidRPr="003E297B" w:rsidRDefault="006C1323" w:rsidP="006C1323">
      <w:pPr>
        <w:numPr>
          <w:ilvl w:val="0"/>
          <w:numId w:val="1"/>
        </w:numPr>
        <w:tabs>
          <w:tab w:val="clear" w:pos="1080"/>
          <w:tab w:val="num" w:pos="360"/>
        </w:tabs>
        <w:ind w:left="0" w:firstLine="0"/>
        <w:jc w:val="center"/>
        <w:rPr>
          <w:color w:val="000000"/>
          <w:sz w:val="26"/>
          <w:szCs w:val="26"/>
          <w:lang w:val="lv-LV"/>
        </w:rPr>
      </w:pPr>
      <w:r w:rsidRPr="003E297B">
        <w:rPr>
          <w:b/>
          <w:color w:val="000000"/>
          <w:sz w:val="26"/>
          <w:szCs w:val="26"/>
          <w:lang w:val="lv-LV"/>
        </w:rPr>
        <w:t>Pušu saistības</w:t>
      </w:r>
    </w:p>
    <w:p w14:paraId="111ECE21" w14:textId="77777777" w:rsidR="006C1323" w:rsidRPr="003E297B" w:rsidRDefault="006C1323" w:rsidP="006C1323">
      <w:pPr>
        <w:numPr>
          <w:ilvl w:val="1"/>
          <w:numId w:val="1"/>
        </w:numPr>
        <w:ind w:hanging="579"/>
        <w:jc w:val="both"/>
        <w:rPr>
          <w:color w:val="000000"/>
          <w:sz w:val="26"/>
          <w:szCs w:val="26"/>
          <w:lang w:val="lv-LV"/>
        </w:rPr>
      </w:pPr>
      <w:r w:rsidRPr="003E297B">
        <w:rPr>
          <w:color w:val="000000"/>
          <w:sz w:val="26"/>
          <w:szCs w:val="26"/>
          <w:lang w:val="lv-LV"/>
        </w:rPr>
        <w:t>Iestāde apņemas:</w:t>
      </w:r>
    </w:p>
    <w:p w14:paraId="65D68906"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N</w:t>
      </w:r>
      <w:r w:rsidRPr="003E297B">
        <w:rPr>
          <w:color w:val="000000"/>
          <w:sz w:val="26"/>
          <w:szCs w:val="26"/>
          <w:lang w:val="lv-LV"/>
        </w:rPr>
        <w:t>odrošināt bērna vajadzībām atbilstošu ēšanas, nodarbību, pastaigas un gulēšanas laiku, veikt individuālo darbu ar bērnu normatīvos aktos noteiktajā kārtībā;</w:t>
      </w:r>
    </w:p>
    <w:p w14:paraId="72539E7E"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S</w:t>
      </w:r>
      <w:r w:rsidRPr="003E297B">
        <w:rPr>
          <w:color w:val="000000"/>
          <w:sz w:val="26"/>
          <w:szCs w:val="26"/>
          <w:lang w:val="lv-LV"/>
        </w:rPr>
        <w:t>avlaicīgi informēt Vecāku sistēmā E-klase un Iestādes informācijas stendā   par plānotajiem pasākumiem Iestādē;</w:t>
      </w:r>
    </w:p>
    <w:p w14:paraId="0CF43685"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N</w:t>
      </w:r>
      <w:r w:rsidRPr="003E297B">
        <w:rPr>
          <w:color w:val="000000"/>
          <w:sz w:val="26"/>
          <w:szCs w:val="26"/>
          <w:lang w:val="lv-LV"/>
        </w:rPr>
        <w:t>e retāk kā vienu reizi gadā organizēt atvērto durvju dienu vecākiem;</w:t>
      </w:r>
    </w:p>
    <w:p w14:paraId="0FDC51C7" w14:textId="77777777" w:rsidR="006C1323" w:rsidRPr="003E297B" w:rsidRDefault="006C1323" w:rsidP="006C1323">
      <w:pPr>
        <w:numPr>
          <w:ilvl w:val="2"/>
          <w:numId w:val="1"/>
        </w:numPr>
        <w:tabs>
          <w:tab w:val="num" w:pos="360"/>
        </w:tabs>
        <w:ind w:left="0" w:firstLine="720"/>
        <w:jc w:val="both"/>
        <w:rPr>
          <w:sz w:val="26"/>
          <w:szCs w:val="26"/>
          <w:lang w:val="lv-LV"/>
        </w:rPr>
      </w:pPr>
      <w:r>
        <w:rPr>
          <w:sz w:val="26"/>
          <w:szCs w:val="26"/>
          <w:lang w:val="lv-LV"/>
        </w:rPr>
        <w:t>S</w:t>
      </w:r>
      <w:r w:rsidRPr="003E297B">
        <w:rPr>
          <w:sz w:val="26"/>
          <w:szCs w:val="26"/>
          <w:lang w:val="lv-LV"/>
        </w:rPr>
        <w:t>niegt bērnam pirmo medicīnisko palīdzību, ziņojot par to bērna Vecākam un nepieciešamības gadījumā neatliekamajai medicīniskajai palīdzībai;</w:t>
      </w:r>
    </w:p>
    <w:p w14:paraId="123A0162" w14:textId="77777777" w:rsidR="006C1323" w:rsidRPr="003E297B" w:rsidRDefault="006C1323" w:rsidP="006C1323">
      <w:pPr>
        <w:numPr>
          <w:ilvl w:val="2"/>
          <w:numId w:val="1"/>
        </w:numPr>
        <w:tabs>
          <w:tab w:val="num" w:pos="360"/>
        </w:tabs>
        <w:ind w:left="0" w:firstLine="720"/>
        <w:jc w:val="both"/>
        <w:rPr>
          <w:sz w:val="26"/>
          <w:szCs w:val="26"/>
          <w:lang w:val="lv-LV"/>
        </w:rPr>
      </w:pPr>
      <w:r>
        <w:rPr>
          <w:sz w:val="26"/>
          <w:szCs w:val="26"/>
          <w:lang w:val="lv-LV"/>
        </w:rPr>
        <w:t>N</w:t>
      </w:r>
      <w:r w:rsidRPr="003E297B">
        <w:rPr>
          <w:sz w:val="26"/>
          <w:szCs w:val="26"/>
          <w:lang w:val="lv-LV"/>
        </w:rPr>
        <w:t>eatdot bērnu personām, par kurām Vecāks nav informējis, kā arī jebkurai personai, kura pēc bērna ieradusies alkohola un citu apreibinošu vielu ietekmē;</w:t>
      </w:r>
    </w:p>
    <w:p w14:paraId="5653C805"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Z</w:t>
      </w:r>
      <w:r w:rsidRPr="003E297B">
        <w:rPr>
          <w:color w:val="000000"/>
          <w:sz w:val="26"/>
          <w:szCs w:val="26"/>
          <w:lang w:val="lv-LV"/>
        </w:rPr>
        <w:t xml:space="preserve">iņot </w:t>
      </w:r>
      <w:proofErr w:type="spellStart"/>
      <w:r w:rsidRPr="003E297B">
        <w:rPr>
          <w:color w:val="000000"/>
          <w:sz w:val="26"/>
          <w:szCs w:val="26"/>
          <w:lang w:val="lv-LV"/>
        </w:rPr>
        <w:t>tiesībsargājošām</w:t>
      </w:r>
      <w:proofErr w:type="spellEnd"/>
      <w:r w:rsidRPr="003E297B">
        <w:rPr>
          <w:color w:val="000000"/>
          <w:sz w:val="26"/>
          <w:szCs w:val="26"/>
          <w:lang w:val="lv-LV"/>
        </w:rPr>
        <w:t xml:space="preserve"> iestādēm gadījumos, kad ir aizdomas, ka pret bērnu tiek pielietota vardarbība vai primāro vajadzību nenodrošināšana (tostarp ēdiena);</w:t>
      </w:r>
    </w:p>
    <w:p w14:paraId="672D433A"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sidRPr="003E297B">
        <w:rPr>
          <w:color w:val="000000"/>
          <w:sz w:val="26"/>
          <w:szCs w:val="26"/>
          <w:lang w:val="lv-LV"/>
        </w:rPr>
        <w:t>Iestādes informācijas stendā un sistēmā E-klase izvietot ēdienkarti vienai nedēļai, bet grupas informācijas stendā izvietot ēdienkarti konkrētajai dienai;</w:t>
      </w:r>
    </w:p>
    <w:p w14:paraId="4E78F8FD"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O</w:t>
      </w:r>
      <w:r w:rsidRPr="003E297B">
        <w:rPr>
          <w:color w:val="000000"/>
          <w:sz w:val="26"/>
          <w:szCs w:val="26"/>
          <w:lang w:val="lv-LV"/>
        </w:rPr>
        <w:t>rganizēt bērna ēdināšanu atbilstoši Iestādes dienas režīmam trīs reizes dienā (brokastis, pusdienas, launags), ievērojot dienā ieteicamās enerģijas un uzturvielu devas, kas noteiktas normatīvajos aktos, vai diētu, ja to ordinējusi ārstniecības persona;</w:t>
      </w:r>
    </w:p>
    <w:p w14:paraId="11F4D17D" w14:textId="77777777" w:rsidR="006C1323" w:rsidRPr="003E297B" w:rsidRDefault="006C1323" w:rsidP="006C1323">
      <w:pPr>
        <w:numPr>
          <w:ilvl w:val="2"/>
          <w:numId w:val="1"/>
        </w:numPr>
        <w:tabs>
          <w:tab w:val="clear" w:pos="1440"/>
          <w:tab w:val="num" w:pos="1134"/>
        </w:tabs>
        <w:ind w:left="0" w:firstLine="720"/>
        <w:jc w:val="both"/>
        <w:rPr>
          <w:color w:val="000000"/>
          <w:sz w:val="26"/>
          <w:szCs w:val="26"/>
          <w:lang w:val="lv-LV"/>
        </w:rPr>
      </w:pPr>
      <w:r>
        <w:rPr>
          <w:color w:val="000000"/>
          <w:sz w:val="26"/>
          <w:szCs w:val="26"/>
          <w:lang w:val="lv-LV"/>
        </w:rPr>
        <w:t>N</w:t>
      </w:r>
      <w:r w:rsidRPr="003E297B">
        <w:rPr>
          <w:color w:val="000000"/>
          <w:sz w:val="26"/>
          <w:szCs w:val="26"/>
          <w:lang w:val="lv-LV"/>
        </w:rPr>
        <w:t>odrošināt bērna ēdināšanas pakalpojumu saskaņā ar Rīgas domes 2022.gada 24.augusta saistošajiem noteikumiem Nr.</w:t>
      </w:r>
      <w:r w:rsidRPr="003E297B">
        <w:rPr>
          <w:color w:val="000000"/>
          <w:lang w:val="lv-LV"/>
        </w:rPr>
        <w:t xml:space="preserve"> RD-22-</w:t>
      </w:r>
      <w:r w:rsidRPr="003E297B">
        <w:rPr>
          <w:color w:val="000000"/>
          <w:sz w:val="26"/>
          <w:szCs w:val="26"/>
          <w:lang w:val="lv-LV"/>
        </w:rPr>
        <w:t xml:space="preserve">153-sn “Kārtība, kādā Rīgas </w:t>
      </w:r>
      <w:proofErr w:type="spellStart"/>
      <w:r w:rsidRPr="003E297B">
        <w:rPr>
          <w:color w:val="000000"/>
          <w:sz w:val="26"/>
          <w:szCs w:val="26"/>
          <w:lang w:val="lv-LV"/>
        </w:rPr>
        <w:t>valstspilsētas</w:t>
      </w:r>
      <w:proofErr w:type="spellEnd"/>
      <w:r w:rsidRPr="003E297B">
        <w:rPr>
          <w:color w:val="000000"/>
          <w:sz w:val="26"/>
          <w:szCs w:val="26"/>
          <w:lang w:val="lv-LV"/>
        </w:rPr>
        <w:t xml:space="preserve"> </w:t>
      </w:r>
      <w:r w:rsidRPr="003E297B">
        <w:rPr>
          <w:color w:val="000000"/>
          <w:sz w:val="26"/>
          <w:szCs w:val="26"/>
          <w:lang w:val="lv-LV"/>
        </w:rPr>
        <w:lastRenderedPageBreak/>
        <w:t xml:space="preserve">pašvaldība nodrošina izglītojamo ēdināšanas pakalpojuma līdzfinansējumu” (turpmāk – Saistošie noteikumi) un Rīgas domes 2022.gada 27.aprīļa lēmumu Nr.1462 “Par izglītojamo ēdināšanu” (turpmāk – Lēmums);  </w:t>
      </w:r>
    </w:p>
    <w:p w14:paraId="78155823" w14:textId="77777777" w:rsidR="006C1323" w:rsidRPr="003E297B" w:rsidRDefault="006C1323" w:rsidP="006C1323">
      <w:pPr>
        <w:numPr>
          <w:ilvl w:val="2"/>
          <w:numId w:val="1"/>
        </w:numPr>
        <w:tabs>
          <w:tab w:val="clear" w:pos="1440"/>
          <w:tab w:val="num" w:pos="360"/>
          <w:tab w:val="num" w:pos="1134"/>
        </w:tabs>
        <w:ind w:left="0" w:firstLine="720"/>
        <w:jc w:val="both"/>
        <w:rPr>
          <w:color w:val="000000"/>
          <w:sz w:val="26"/>
          <w:szCs w:val="26"/>
          <w:lang w:val="lv-LV"/>
        </w:rPr>
      </w:pPr>
      <w:r>
        <w:rPr>
          <w:color w:val="000000"/>
          <w:sz w:val="26"/>
          <w:szCs w:val="26"/>
          <w:lang w:val="lv-LV"/>
        </w:rPr>
        <w:t>I</w:t>
      </w:r>
      <w:r w:rsidRPr="003E297B">
        <w:rPr>
          <w:color w:val="000000"/>
          <w:sz w:val="26"/>
          <w:szCs w:val="26"/>
          <w:lang w:val="lv-LV"/>
        </w:rPr>
        <w:t>k dienas veikt bērna Iestādes apmeklējuma uzskaiti sistēmā E-klase;</w:t>
      </w:r>
    </w:p>
    <w:p w14:paraId="65E32B9A" w14:textId="77777777" w:rsidR="006C1323" w:rsidRPr="003E297B" w:rsidRDefault="006C1323" w:rsidP="006C1323">
      <w:pPr>
        <w:numPr>
          <w:ilvl w:val="2"/>
          <w:numId w:val="1"/>
        </w:numPr>
        <w:jc w:val="both"/>
        <w:rPr>
          <w:color w:val="000000"/>
          <w:sz w:val="26"/>
          <w:szCs w:val="26"/>
          <w:lang w:val="lv-LV"/>
        </w:rPr>
      </w:pPr>
      <w:r>
        <w:rPr>
          <w:color w:val="000000"/>
          <w:sz w:val="26"/>
          <w:szCs w:val="26"/>
          <w:lang w:val="lv-LV"/>
        </w:rPr>
        <w:t>P</w:t>
      </w:r>
      <w:r w:rsidRPr="003E297B">
        <w:rPr>
          <w:color w:val="000000"/>
          <w:sz w:val="26"/>
          <w:szCs w:val="26"/>
          <w:lang w:val="lv-LV"/>
        </w:rPr>
        <w:t>iešķirt (nodrošināt) piekļuvi Vecākam sistēmai E-klase.</w:t>
      </w:r>
    </w:p>
    <w:p w14:paraId="570C9A92" w14:textId="77777777" w:rsidR="006C1323" w:rsidRPr="003E297B" w:rsidRDefault="006C1323" w:rsidP="006C1323">
      <w:pPr>
        <w:numPr>
          <w:ilvl w:val="1"/>
          <w:numId w:val="1"/>
        </w:numPr>
        <w:ind w:hanging="579"/>
        <w:jc w:val="both"/>
        <w:rPr>
          <w:color w:val="000000"/>
          <w:sz w:val="26"/>
          <w:szCs w:val="26"/>
          <w:lang w:val="lv-LV"/>
        </w:rPr>
      </w:pPr>
      <w:r w:rsidRPr="003E297B">
        <w:rPr>
          <w:color w:val="000000"/>
          <w:sz w:val="26"/>
          <w:szCs w:val="26"/>
          <w:lang w:val="lv-LV"/>
        </w:rPr>
        <w:t>Vecāks apņemas:</w:t>
      </w:r>
    </w:p>
    <w:p w14:paraId="1992B4E6" w14:textId="77777777" w:rsidR="006C1323" w:rsidRPr="003E297B" w:rsidRDefault="006C1323" w:rsidP="006C1323">
      <w:pPr>
        <w:numPr>
          <w:ilvl w:val="2"/>
          <w:numId w:val="1"/>
        </w:numPr>
        <w:tabs>
          <w:tab w:val="num" w:pos="360"/>
        </w:tabs>
        <w:ind w:left="0" w:firstLine="720"/>
        <w:jc w:val="both"/>
        <w:rPr>
          <w:sz w:val="26"/>
          <w:szCs w:val="26"/>
          <w:lang w:val="lv-LV"/>
        </w:rPr>
      </w:pPr>
      <w:r>
        <w:rPr>
          <w:color w:val="000000"/>
          <w:sz w:val="26"/>
          <w:szCs w:val="26"/>
          <w:lang w:val="lv-LV"/>
        </w:rPr>
        <w:t>L</w:t>
      </w:r>
      <w:r w:rsidRPr="003E297B">
        <w:rPr>
          <w:color w:val="000000"/>
          <w:sz w:val="26"/>
          <w:szCs w:val="26"/>
          <w:lang w:val="lv-LV"/>
        </w:rPr>
        <w:t>īguma darbības laikā nenodrošināt bērnam pirmsskolas izglītības</w:t>
      </w:r>
      <w:r w:rsidRPr="003E297B">
        <w:rPr>
          <w:sz w:val="26"/>
          <w:szCs w:val="26"/>
          <w:lang w:val="lv-LV"/>
        </w:rPr>
        <w:t xml:space="preserve"> programmas apguvi vienlaicīgi citās izglītības iestādēs, tajā skaitā privātās izglītības iestādēs un citu pašvaldību izglītības iestādēs;</w:t>
      </w:r>
    </w:p>
    <w:p w14:paraId="2C329793" w14:textId="77777777" w:rsidR="006C1323" w:rsidRPr="003E297B" w:rsidRDefault="006C1323" w:rsidP="006C1323">
      <w:pPr>
        <w:numPr>
          <w:ilvl w:val="2"/>
          <w:numId w:val="1"/>
        </w:numPr>
        <w:tabs>
          <w:tab w:val="num" w:pos="360"/>
        </w:tabs>
        <w:ind w:left="0" w:firstLine="720"/>
        <w:jc w:val="both"/>
        <w:rPr>
          <w:sz w:val="26"/>
          <w:szCs w:val="26"/>
          <w:lang w:val="lv-LV"/>
        </w:rPr>
      </w:pPr>
      <w:r>
        <w:rPr>
          <w:sz w:val="26"/>
          <w:szCs w:val="26"/>
          <w:lang w:val="lv-LV"/>
        </w:rPr>
        <w:t>S</w:t>
      </w:r>
      <w:r w:rsidRPr="003E297B">
        <w:rPr>
          <w:sz w:val="26"/>
          <w:szCs w:val="26"/>
          <w:lang w:val="lv-LV"/>
        </w:rPr>
        <w:t>adarboties ar Iestādi bērna personības attīstībā un izglītošanā, turpināt Iestādē uzsākto bērna attīstības sekmēšanas darbu;</w:t>
      </w:r>
    </w:p>
    <w:p w14:paraId="2BEDA8D6" w14:textId="77777777" w:rsidR="006C1323" w:rsidRPr="003E297B" w:rsidRDefault="006C1323" w:rsidP="006C1323">
      <w:pPr>
        <w:numPr>
          <w:ilvl w:val="2"/>
          <w:numId w:val="1"/>
        </w:numPr>
        <w:tabs>
          <w:tab w:val="num" w:pos="360"/>
        </w:tabs>
        <w:ind w:left="0" w:firstLine="720"/>
        <w:jc w:val="both"/>
        <w:rPr>
          <w:sz w:val="26"/>
          <w:szCs w:val="26"/>
          <w:lang w:val="lv-LV"/>
        </w:rPr>
      </w:pPr>
      <w:r>
        <w:rPr>
          <w:sz w:val="26"/>
          <w:szCs w:val="26"/>
          <w:lang w:val="lv-LV"/>
        </w:rPr>
        <w:t>S</w:t>
      </w:r>
      <w:r w:rsidRPr="003E297B">
        <w:rPr>
          <w:sz w:val="26"/>
          <w:szCs w:val="26"/>
          <w:lang w:val="lv-LV"/>
        </w:rPr>
        <w:t>adarboties ar Iestādi bērna aprūpes jautājumu risināšanā;</w:t>
      </w:r>
    </w:p>
    <w:p w14:paraId="5772E9B1" w14:textId="77777777" w:rsidR="006C1323" w:rsidRPr="003E297B" w:rsidRDefault="006C1323" w:rsidP="006C1323">
      <w:pPr>
        <w:numPr>
          <w:ilvl w:val="2"/>
          <w:numId w:val="1"/>
        </w:numPr>
        <w:tabs>
          <w:tab w:val="num" w:pos="360"/>
        </w:tabs>
        <w:ind w:left="0" w:firstLine="720"/>
        <w:jc w:val="both"/>
        <w:rPr>
          <w:sz w:val="26"/>
          <w:szCs w:val="26"/>
          <w:lang w:val="lv-LV"/>
        </w:rPr>
      </w:pPr>
      <w:r>
        <w:rPr>
          <w:sz w:val="26"/>
          <w:szCs w:val="26"/>
          <w:lang w:val="lv-LV"/>
        </w:rPr>
        <w:t>Ņ</w:t>
      </w:r>
      <w:r w:rsidRPr="003E297B">
        <w:rPr>
          <w:sz w:val="26"/>
          <w:szCs w:val="26"/>
          <w:lang w:val="lv-LV"/>
        </w:rPr>
        <w:t>emt vērā Iestādes vadītāja rekomendācijas, kas pamatotas ar atbilstošu speciālistu ieteikumiem, un nepieciešamības gadījumā konsultēties pie Iestādes ieteiktajiem speciālistiem bērna veselības un attīstības nodrošināšanai;</w:t>
      </w:r>
    </w:p>
    <w:p w14:paraId="6E7BFDDF" w14:textId="77777777" w:rsidR="006C1323" w:rsidRPr="003E297B" w:rsidRDefault="006C1323" w:rsidP="006C1323">
      <w:pPr>
        <w:numPr>
          <w:ilvl w:val="2"/>
          <w:numId w:val="1"/>
        </w:numPr>
        <w:tabs>
          <w:tab w:val="clear" w:pos="1440"/>
          <w:tab w:val="num" w:pos="360"/>
          <w:tab w:val="num" w:pos="1288"/>
        </w:tabs>
        <w:ind w:left="0" w:firstLine="720"/>
        <w:jc w:val="both"/>
        <w:rPr>
          <w:color w:val="000000"/>
          <w:sz w:val="26"/>
          <w:szCs w:val="26"/>
          <w:lang w:val="lv-LV"/>
        </w:rPr>
      </w:pPr>
      <w:r>
        <w:rPr>
          <w:sz w:val="26"/>
          <w:szCs w:val="26"/>
          <w:lang w:val="lv-LV"/>
        </w:rPr>
        <w:t>G</w:t>
      </w:r>
      <w:r w:rsidRPr="003E297B">
        <w:rPr>
          <w:sz w:val="26"/>
          <w:szCs w:val="26"/>
          <w:lang w:val="lv-LV"/>
        </w:rPr>
        <w:t xml:space="preserve">adījumā, ja pēc tam, kad bērns jau uzņemts Iestādē, tiek iesniegts Rīgas </w:t>
      </w:r>
      <w:proofErr w:type="spellStart"/>
      <w:r w:rsidRPr="003E297B">
        <w:rPr>
          <w:sz w:val="26"/>
          <w:szCs w:val="26"/>
          <w:lang w:val="lv-LV"/>
        </w:rPr>
        <w:t>valstspilsētas</w:t>
      </w:r>
      <w:proofErr w:type="spellEnd"/>
      <w:r w:rsidRPr="003E297B">
        <w:rPr>
          <w:sz w:val="26"/>
          <w:szCs w:val="26"/>
          <w:lang w:val="lv-LV"/>
        </w:rPr>
        <w:t xml:space="preserve"> pašvaldības vai valsts Pedagoģiski medicīniskās komisijas atzinums, </w:t>
      </w:r>
      <w:r w:rsidRPr="003E297B">
        <w:rPr>
          <w:color w:val="000000"/>
          <w:sz w:val="26"/>
          <w:szCs w:val="26"/>
          <w:lang w:val="lv-LV"/>
        </w:rPr>
        <w:t xml:space="preserve">iesniegt to Iestādei trīs darbdienu laikā; </w:t>
      </w:r>
    </w:p>
    <w:p w14:paraId="25C7344C"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R</w:t>
      </w:r>
      <w:r w:rsidRPr="003E297B">
        <w:rPr>
          <w:color w:val="000000"/>
          <w:sz w:val="26"/>
          <w:szCs w:val="26"/>
          <w:lang w:val="lv-LV"/>
        </w:rPr>
        <w:t xml:space="preserve">īkoties saskaņā ar Rīgas </w:t>
      </w:r>
      <w:proofErr w:type="spellStart"/>
      <w:r w:rsidRPr="003E297B">
        <w:rPr>
          <w:color w:val="000000"/>
          <w:sz w:val="26"/>
          <w:szCs w:val="26"/>
          <w:lang w:val="lv-LV"/>
        </w:rPr>
        <w:t>valstspilsētas</w:t>
      </w:r>
      <w:proofErr w:type="spellEnd"/>
      <w:r w:rsidRPr="003E297B">
        <w:rPr>
          <w:color w:val="000000"/>
          <w:sz w:val="26"/>
          <w:szCs w:val="26"/>
          <w:lang w:val="lv-LV"/>
        </w:rPr>
        <w:t xml:space="preserve"> pašvaldības vai valsts Pedagoģiski medicīniskās komisijas ieteikumiem un pieteikt bērnu atbilstošas speciālās pirmsskolas izglītības programmas apguvei citā izglītības iestādē, ja Iestāde Rīgas </w:t>
      </w:r>
      <w:proofErr w:type="spellStart"/>
      <w:r w:rsidRPr="003E297B">
        <w:rPr>
          <w:color w:val="000000"/>
          <w:sz w:val="26"/>
          <w:szCs w:val="26"/>
          <w:lang w:val="lv-LV"/>
        </w:rPr>
        <w:t>valstspilsētas</w:t>
      </w:r>
      <w:proofErr w:type="spellEnd"/>
      <w:r w:rsidRPr="003E297B">
        <w:rPr>
          <w:color w:val="000000"/>
          <w:sz w:val="26"/>
          <w:szCs w:val="26"/>
          <w:lang w:val="lv-LV"/>
        </w:rPr>
        <w:t xml:space="preserve"> pašvaldības vai valsts Pedagoģiski medicīniskās komisijas ieteikto izglītības programmu neīsteno;</w:t>
      </w:r>
    </w:p>
    <w:p w14:paraId="662E0AD1"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A</w:t>
      </w:r>
      <w:r w:rsidRPr="003E297B">
        <w:rPr>
          <w:color w:val="000000"/>
          <w:sz w:val="26"/>
          <w:szCs w:val="26"/>
          <w:lang w:val="lv-LV"/>
        </w:rPr>
        <w:t>tvest bērnu uz Iestādi līdz plkst.8.20 (bet ne vēlāk kā līdz plkst.8.50, ja bērns Iestādē neēd brokastis) un izņemt bērnu no Iestādes līdz plkst.19.00 (</w:t>
      </w:r>
      <w:proofErr w:type="spellStart"/>
      <w:r w:rsidRPr="003E297B">
        <w:rPr>
          <w:color w:val="000000"/>
          <w:sz w:val="26"/>
          <w:szCs w:val="26"/>
          <w:lang w:val="lv-LV"/>
        </w:rPr>
        <w:t>pirmssvētku</w:t>
      </w:r>
      <w:proofErr w:type="spellEnd"/>
      <w:r w:rsidRPr="003E297B">
        <w:rPr>
          <w:color w:val="000000"/>
          <w:sz w:val="26"/>
          <w:szCs w:val="26"/>
          <w:lang w:val="lv-LV"/>
        </w:rPr>
        <w:t xml:space="preserve"> dienās līdz plkst.18.00);</w:t>
      </w:r>
    </w:p>
    <w:p w14:paraId="0F61F182" w14:textId="77777777" w:rsidR="006C1323" w:rsidRPr="003E297B" w:rsidRDefault="006C1323" w:rsidP="006C1323">
      <w:pPr>
        <w:numPr>
          <w:ilvl w:val="2"/>
          <w:numId w:val="1"/>
        </w:numPr>
        <w:tabs>
          <w:tab w:val="num" w:pos="360"/>
        </w:tabs>
        <w:ind w:left="0" w:firstLine="720"/>
        <w:jc w:val="both"/>
        <w:rPr>
          <w:color w:val="000000"/>
          <w:sz w:val="26"/>
          <w:szCs w:val="26"/>
          <w:lang w:val="lv-LV"/>
        </w:rPr>
      </w:pPr>
      <w:r>
        <w:rPr>
          <w:color w:val="000000"/>
          <w:sz w:val="26"/>
          <w:szCs w:val="26"/>
          <w:lang w:val="lv-LV"/>
        </w:rPr>
        <w:t>I</w:t>
      </w:r>
      <w:r w:rsidRPr="003E297B">
        <w:rPr>
          <w:color w:val="000000"/>
          <w:sz w:val="26"/>
          <w:szCs w:val="26"/>
          <w:lang w:val="lv-LV"/>
        </w:rPr>
        <w:t xml:space="preserve">esniegt Iestādei iesniegumu atbilstoši Iestādes apstiprinātajai veidlapai un kārtībai, par to, ka bērns pirmsskolas izglītības programmu apgūs no plkst.9.00 līdz 12.00 bez ēdināšanas pakalpojuma nodrošināšanas;  </w:t>
      </w:r>
    </w:p>
    <w:p w14:paraId="3B7ACC30" w14:textId="77777777" w:rsidR="006C1323" w:rsidRPr="003E297B" w:rsidRDefault="006C1323" w:rsidP="006C1323">
      <w:pPr>
        <w:numPr>
          <w:ilvl w:val="2"/>
          <w:numId w:val="1"/>
        </w:numPr>
        <w:tabs>
          <w:tab w:val="clear" w:pos="1440"/>
          <w:tab w:val="num" w:pos="360"/>
        </w:tabs>
        <w:ind w:left="0" w:firstLine="709"/>
        <w:jc w:val="both"/>
        <w:rPr>
          <w:color w:val="000000"/>
          <w:sz w:val="26"/>
          <w:szCs w:val="26"/>
          <w:lang w:val="lv-LV"/>
        </w:rPr>
      </w:pPr>
      <w:r>
        <w:rPr>
          <w:color w:val="000000"/>
          <w:sz w:val="26"/>
          <w:szCs w:val="26"/>
          <w:lang w:val="lv-LV"/>
        </w:rPr>
        <w:t>N</w:t>
      </w:r>
      <w:r w:rsidRPr="003E297B">
        <w:rPr>
          <w:color w:val="000000"/>
          <w:sz w:val="26"/>
          <w:szCs w:val="26"/>
          <w:lang w:val="lv-LV"/>
        </w:rPr>
        <w:t>epieļaut priekšmetu un lietu, kas neattiecas uz mācību procesu, nešanu uz Iestādi;</w:t>
      </w:r>
    </w:p>
    <w:p w14:paraId="70F81D9C" w14:textId="77777777" w:rsidR="006C1323" w:rsidRPr="003E297B" w:rsidRDefault="006C1323" w:rsidP="006C1323">
      <w:pPr>
        <w:numPr>
          <w:ilvl w:val="2"/>
          <w:numId w:val="1"/>
        </w:numPr>
        <w:tabs>
          <w:tab w:val="clear" w:pos="1440"/>
          <w:tab w:val="num" w:pos="360"/>
          <w:tab w:val="num" w:pos="1560"/>
        </w:tabs>
        <w:ind w:left="0" w:firstLine="720"/>
        <w:jc w:val="both"/>
        <w:rPr>
          <w:color w:val="000000"/>
          <w:sz w:val="26"/>
          <w:szCs w:val="26"/>
          <w:lang w:val="lv-LV"/>
        </w:rPr>
      </w:pPr>
      <w:r>
        <w:rPr>
          <w:color w:val="000000"/>
          <w:sz w:val="26"/>
          <w:szCs w:val="26"/>
          <w:lang w:val="lv-LV"/>
        </w:rPr>
        <w:t>A</w:t>
      </w:r>
      <w:r w:rsidRPr="003E297B">
        <w:rPr>
          <w:color w:val="000000"/>
          <w:sz w:val="26"/>
          <w:szCs w:val="26"/>
          <w:lang w:val="lv-LV"/>
        </w:rPr>
        <w:t>tvedot bērnu uz Iestādi, atbilstoši Iestādes noteiktajai kārtībai, nodot bērnu Iestādes norīkotajam darbiniekam, kā arī atnākot bērnam pakaļ, attiecīgi paziņot par to Iestādes norīkotajam darbiniekam;</w:t>
      </w:r>
    </w:p>
    <w:p w14:paraId="7994D125"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R</w:t>
      </w:r>
      <w:r w:rsidRPr="003E297B">
        <w:rPr>
          <w:sz w:val="26"/>
          <w:szCs w:val="26"/>
          <w:lang w:val="lv-LV"/>
        </w:rPr>
        <w:t xml:space="preserve">akstiski Iestādes noteiktajā kārtībā vai sistēmā E-klase paziņot par regulāru vēlāku bērna ierašanos Iestādē; </w:t>
      </w:r>
    </w:p>
    <w:p w14:paraId="5D2872CC"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A</w:t>
      </w:r>
      <w:r w:rsidRPr="003E297B">
        <w:rPr>
          <w:sz w:val="26"/>
          <w:szCs w:val="26"/>
          <w:lang w:val="lv-LV"/>
        </w:rPr>
        <w:t>tvest bērnu uz Iestādi veselu, tīru, nodrošināt viņam gadalaikam atbilstošu apģērbu, maiņas apģērbu un sporta tērpu nodarbībām iekštelpās un ārā, maiņas apaviem un higiēnas piederumiem (ķemmi, kabatas lakatu, zobu pastu un zobu birsti);</w:t>
      </w:r>
    </w:p>
    <w:p w14:paraId="73C8EDC6" w14:textId="4C218035" w:rsidR="006C1323" w:rsidRPr="003E297B" w:rsidRDefault="006C1323" w:rsidP="006C1323">
      <w:pPr>
        <w:numPr>
          <w:ilvl w:val="2"/>
          <w:numId w:val="1"/>
        </w:numPr>
        <w:tabs>
          <w:tab w:val="clear" w:pos="1440"/>
          <w:tab w:val="num" w:pos="360"/>
          <w:tab w:val="num" w:pos="1560"/>
        </w:tabs>
        <w:ind w:left="0" w:firstLine="720"/>
        <w:jc w:val="both"/>
        <w:rPr>
          <w:color w:val="000000"/>
          <w:sz w:val="26"/>
          <w:szCs w:val="26"/>
          <w:lang w:val="lv-LV"/>
        </w:rPr>
      </w:pPr>
      <w:r>
        <w:rPr>
          <w:color w:val="000000"/>
          <w:sz w:val="26"/>
          <w:szCs w:val="26"/>
          <w:lang w:val="lv-LV"/>
        </w:rPr>
        <w:t>L</w:t>
      </w:r>
      <w:r w:rsidRPr="003E297B">
        <w:rPr>
          <w:color w:val="000000"/>
          <w:sz w:val="26"/>
          <w:szCs w:val="26"/>
          <w:lang w:val="lv-LV"/>
        </w:rPr>
        <w:t>īdz</w:t>
      </w:r>
      <w:r w:rsidR="009E3857">
        <w:rPr>
          <w:color w:val="000000"/>
          <w:sz w:val="26"/>
          <w:szCs w:val="26"/>
          <w:lang w:val="lv-LV"/>
        </w:rPr>
        <w:t xml:space="preserve"> kārtējās dienas</w:t>
      </w:r>
      <w:r w:rsidRPr="003E297B">
        <w:rPr>
          <w:color w:val="000000"/>
          <w:sz w:val="26"/>
          <w:szCs w:val="26"/>
          <w:lang w:val="lv-LV"/>
        </w:rPr>
        <w:t xml:space="preserve"> plkst. </w:t>
      </w:r>
      <w:r w:rsidR="001D5D59">
        <w:rPr>
          <w:color w:val="000000"/>
          <w:sz w:val="26"/>
          <w:szCs w:val="26"/>
          <w:lang w:val="lv-LV"/>
        </w:rPr>
        <w:t>7:00</w:t>
      </w:r>
      <w:r w:rsidRPr="003E297B">
        <w:rPr>
          <w:color w:val="000000"/>
          <w:sz w:val="26"/>
          <w:szCs w:val="26"/>
          <w:lang w:val="lv-LV"/>
        </w:rPr>
        <w:t xml:space="preserve"> informēt sistēmā E-klase vai citā Iestādes noteiktajā kārtībā paziņot Iestādei par bērna slimību vai citiem Iestādes neapmeklēšanas attaisnojošiem iemesliem un ēdināšanas pakalpojuma sniedzēju par to, ka noteiktā periodā izglītojamais neapmeklēs Iestādi;</w:t>
      </w:r>
    </w:p>
    <w:p w14:paraId="7E56B3D2"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color w:val="000000"/>
          <w:sz w:val="26"/>
          <w:szCs w:val="26"/>
          <w:lang w:val="lv-LV"/>
        </w:rPr>
        <w:t>I</w:t>
      </w:r>
      <w:r w:rsidRPr="003E297B">
        <w:rPr>
          <w:color w:val="000000"/>
          <w:sz w:val="26"/>
          <w:szCs w:val="26"/>
          <w:lang w:val="lv-LV"/>
        </w:rPr>
        <w:t>esniegt Iestādei izziņu no bērna ārstējošā</w:t>
      </w:r>
      <w:r w:rsidRPr="003E297B">
        <w:rPr>
          <w:sz w:val="26"/>
          <w:szCs w:val="26"/>
          <w:lang w:val="lv-LV"/>
        </w:rPr>
        <w:t xml:space="preserve"> ārsta par bērna veselības stāvokli, ja bērns Iestādi nav apmeklējis slimības dēļ vai iepriekšējā dienā Iestādes medicīnas māsa ieteikusi bērnam apmeklēt ģimenes ārstu, jo bērnam konstatētas šādas infekcijas slimību pazīmes – caureja, vemšana, ādas, gļotādas vai acu ābolu dzelte, paaugstināta ķermeņa temperatūra, infekciozas izcelsmes izsitumi (izsitumi kopā ar paaugstinātu ķermeņa temperatūru un izmaiņām bērna uzvedībā – miegainība, atteikšanās ēst, dzert, raudulība, paātrināta elpošana);</w:t>
      </w:r>
    </w:p>
    <w:p w14:paraId="5F3D78E5" w14:textId="77777777" w:rsidR="006C1323" w:rsidRPr="003E297B" w:rsidRDefault="006C1323" w:rsidP="006C1323">
      <w:pPr>
        <w:numPr>
          <w:ilvl w:val="2"/>
          <w:numId w:val="1"/>
        </w:numPr>
        <w:tabs>
          <w:tab w:val="clear" w:pos="1440"/>
          <w:tab w:val="num" w:pos="1560"/>
        </w:tabs>
        <w:ind w:left="0" w:firstLine="720"/>
        <w:jc w:val="both"/>
        <w:rPr>
          <w:sz w:val="26"/>
          <w:szCs w:val="26"/>
          <w:lang w:val="lv-LV"/>
        </w:rPr>
      </w:pPr>
      <w:r>
        <w:rPr>
          <w:sz w:val="26"/>
          <w:szCs w:val="26"/>
          <w:lang w:val="lv-LV"/>
        </w:rPr>
        <w:t>N</w:t>
      </w:r>
      <w:r w:rsidRPr="003E297B">
        <w:rPr>
          <w:sz w:val="26"/>
          <w:szCs w:val="26"/>
          <w:lang w:val="lv-LV"/>
        </w:rPr>
        <w:t>euzticēt bērnu no Iestādes izņemt personām, kas jaunākas par 13 gadiem;</w:t>
      </w:r>
    </w:p>
    <w:p w14:paraId="5453E1E6"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lastRenderedPageBreak/>
        <w:t>R</w:t>
      </w:r>
      <w:r w:rsidRPr="003E297B">
        <w:rPr>
          <w:sz w:val="26"/>
          <w:szCs w:val="26"/>
          <w:lang w:val="lv-LV"/>
        </w:rPr>
        <w:t>akstiski informēt Iestādi par personām, kuras ir tiesīgas bērnu no Iestādes izņemt;</w:t>
      </w:r>
    </w:p>
    <w:p w14:paraId="310E264C"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bookmarkStart w:id="1" w:name="_Hlk513735819"/>
      <w:r>
        <w:rPr>
          <w:sz w:val="26"/>
          <w:szCs w:val="26"/>
          <w:lang w:val="lv-LV"/>
        </w:rPr>
        <w:t>I</w:t>
      </w:r>
      <w:r w:rsidRPr="003E297B">
        <w:rPr>
          <w:sz w:val="26"/>
          <w:szCs w:val="26"/>
          <w:lang w:val="lv-LV"/>
        </w:rPr>
        <w:t>nformēt personas, kuras minētas Līguma 2.2.16.apakšpunktā, par viņu personas datu apstrādi Iestādē;</w:t>
      </w:r>
      <w:bookmarkEnd w:id="1"/>
    </w:p>
    <w:p w14:paraId="06E0011D"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N</w:t>
      </w:r>
      <w:r w:rsidRPr="003E297B">
        <w:rPr>
          <w:sz w:val="26"/>
          <w:szCs w:val="26"/>
          <w:lang w:val="lv-LV"/>
        </w:rPr>
        <w:t>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14:paraId="5A975E4B"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N</w:t>
      </w:r>
      <w:r w:rsidRPr="003E297B">
        <w:rPr>
          <w:sz w:val="26"/>
          <w:szCs w:val="26"/>
          <w:lang w:val="lv-LV"/>
        </w:rPr>
        <w:t>elietot Iestādē un tās teritorijā necenzētus vārdus un nepielietot vardarbību;</w:t>
      </w:r>
    </w:p>
    <w:p w14:paraId="7C095C40"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S</w:t>
      </w:r>
      <w:r w:rsidRPr="003E297B">
        <w:rPr>
          <w:sz w:val="26"/>
          <w:szCs w:val="26"/>
          <w:lang w:val="lv-LV"/>
        </w:rPr>
        <w:t>audzīgi izturēties pret Iestādes mantu un atlīdzināt Iestādei zaudējumus, kas radušies savas neatļautas rīcības rezultātā;</w:t>
      </w:r>
    </w:p>
    <w:p w14:paraId="0E2510DE"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S</w:t>
      </w:r>
      <w:r w:rsidRPr="003E297B">
        <w:rPr>
          <w:sz w:val="26"/>
          <w:szCs w:val="26"/>
          <w:lang w:val="lv-LV"/>
        </w:rPr>
        <w:t>niegt precīzu informāciju par savu dzīvesvietu un saziņas līdzekļiem, izmaiņu gadījumā ziņojot bērna grupas skolotājai;</w:t>
      </w:r>
    </w:p>
    <w:p w14:paraId="3F04D3D0"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R</w:t>
      </w:r>
      <w:r w:rsidRPr="003E297B">
        <w:rPr>
          <w:sz w:val="26"/>
          <w:szCs w:val="26"/>
          <w:lang w:val="lv-LV"/>
        </w:rPr>
        <w:t>egulāri iepazīties ar informāciju, kas izvietota grupas vecāku informācijas stendā;</w:t>
      </w:r>
    </w:p>
    <w:p w14:paraId="373EB11F" w14:textId="77777777" w:rsidR="006C1323" w:rsidRPr="003E297B" w:rsidRDefault="006C1323" w:rsidP="006C1323">
      <w:pPr>
        <w:numPr>
          <w:ilvl w:val="2"/>
          <w:numId w:val="1"/>
        </w:numPr>
        <w:tabs>
          <w:tab w:val="clear" w:pos="1440"/>
          <w:tab w:val="num" w:pos="360"/>
          <w:tab w:val="num" w:pos="1560"/>
        </w:tabs>
        <w:ind w:left="0" w:firstLine="720"/>
        <w:jc w:val="both"/>
        <w:rPr>
          <w:sz w:val="26"/>
          <w:szCs w:val="26"/>
          <w:lang w:val="lv-LV"/>
        </w:rPr>
      </w:pPr>
      <w:r>
        <w:rPr>
          <w:sz w:val="26"/>
          <w:szCs w:val="26"/>
          <w:lang w:val="lv-LV"/>
        </w:rPr>
        <w:t>P</w:t>
      </w:r>
      <w:r w:rsidRPr="003E297B">
        <w:rPr>
          <w:sz w:val="26"/>
          <w:szCs w:val="26"/>
          <w:lang w:val="lv-LV"/>
        </w:rPr>
        <w:t>iedalīties grupas vecāku sapulcēs un Iestādes organizētajos pasākumos;</w:t>
      </w:r>
    </w:p>
    <w:p w14:paraId="7B1DD4F0" w14:textId="77777777" w:rsidR="006C1323" w:rsidRPr="003E297B" w:rsidRDefault="006C1323" w:rsidP="006C1323">
      <w:pPr>
        <w:numPr>
          <w:ilvl w:val="2"/>
          <w:numId w:val="1"/>
        </w:numPr>
        <w:tabs>
          <w:tab w:val="clear" w:pos="1440"/>
          <w:tab w:val="num" w:pos="360"/>
          <w:tab w:val="num" w:pos="1560"/>
        </w:tabs>
        <w:ind w:left="0" w:firstLine="720"/>
        <w:jc w:val="both"/>
        <w:rPr>
          <w:color w:val="000000"/>
          <w:sz w:val="26"/>
          <w:szCs w:val="26"/>
          <w:lang w:val="lv-LV"/>
        </w:rPr>
      </w:pPr>
      <w:r>
        <w:rPr>
          <w:color w:val="000000"/>
          <w:sz w:val="26"/>
          <w:szCs w:val="26"/>
          <w:lang w:val="lv-LV"/>
        </w:rPr>
        <w:t>P</w:t>
      </w:r>
      <w:r w:rsidRPr="003E297B">
        <w:rPr>
          <w:color w:val="000000"/>
          <w:sz w:val="26"/>
          <w:szCs w:val="26"/>
          <w:lang w:val="lv-LV"/>
        </w:rPr>
        <w:t xml:space="preserve">ienākums noslēgt līgumu ar Iestādes ēdināšanas pakalpojumu sniedzēju, ar kuru Iestādei ir noslēgts līgums par ēdināšanas pakalpojumu sniegšanu, izņemot, ja atbilstoši Saistošajiem noteikumiem un Lēmumam Rīgas </w:t>
      </w:r>
      <w:proofErr w:type="spellStart"/>
      <w:r w:rsidRPr="003E297B">
        <w:rPr>
          <w:color w:val="000000"/>
          <w:sz w:val="26"/>
          <w:szCs w:val="26"/>
          <w:lang w:val="lv-LV"/>
        </w:rPr>
        <w:t>valstspilsētas</w:t>
      </w:r>
      <w:proofErr w:type="spellEnd"/>
      <w:r w:rsidRPr="003E297B">
        <w:rPr>
          <w:color w:val="000000"/>
          <w:sz w:val="26"/>
          <w:szCs w:val="26"/>
          <w:lang w:val="lv-LV"/>
        </w:rPr>
        <w:t xml:space="preserve"> pašvaldība ēdināšanas pakalpojuma maksu bērnam sedz pilnā apmērā, vai Līguma 2.2.8.apakšpunktā noteiktajā gadījumā;</w:t>
      </w:r>
    </w:p>
    <w:p w14:paraId="427F03DB" w14:textId="77777777" w:rsidR="006C1323" w:rsidRPr="001F16FA" w:rsidRDefault="006C1323" w:rsidP="006C1323">
      <w:pPr>
        <w:numPr>
          <w:ilvl w:val="2"/>
          <w:numId w:val="1"/>
        </w:numPr>
        <w:tabs>
          <w:tab w:val="clear" w:pos="1440"/>
          <w:tab w:val="num" w:pos="360"/>
          <w:tab w:val="num" w:pos="1560"/>
        </w:tabs>
        <w:ind w:left="0" w:firstLine="720"/>
        <w:jc w:val="both"/>
        <w:rPr>
          <w:color w:val="000000"/>
          <w:sz w:val="26"/>
          <w:szCs w:val="26"/>
          <w:lang w:val="lv-LV"/>
        </w:rPr>
      </w:pPr>
      <w:r>
        <w:rPr>
          <w:color w:val="000000"/>
          <w:sz w:val="26"/>
          <w:szCs w:val="26"/>
          <w:lang w:val="lv-LV"/>
        </w:rPr>
        <w:t>N</w:t>
      </w:r>
      <w:r w:rsidRPr="003E297B">
        <w:rPr>
          <w:color w:val="000000"/>
          <w:sz w:val="26"/>
          <w:szCs w:val="26"/>
          <w:lang w:val="lv-LV"/>
        </w:rPr>
        <w:t>enodot trešajām personām atbilstoši Līguma 2.1.1</w:t>
      </w:r>
      <w:r>
        <w:rPr>
          <w:color w:val="000000"/>
          <w:sz w:val="26"/>
          <w:szCs w:val="26"/>
          <w:lang w:val="lv-LV"/>
        </w:rPr>
        <w:t>1</w:t>
      </w:r>
      <w:r w:rsidRPr="003E297B">
        <w:rPr>
          <w:color w:val="000000"/>
          <w:sz w:val="26"/>
          <w:szCs w:val="26"/>
          <w:lang w:val="lv-LV"/>
        </w:rPr>
        <w:t>.</w:t>
      </w:r>
      <w:r>
        <w:rPr>
          <w:color w:val="000000"/>
          <w:sz w:val="26"/>
          <w:szCs w:val="26"/>
          <w:lang w:val="lv-LV"/>
        </w:rPr>
        <w:t> </w:t>
      </w:r>
      <w:r w:rsidRPr="003E297B">
        <w:rPr>
          <w:color w:val="000000"/>
          <w:sz w:val="26"/>
          <w:szCs w:val="26"/>
          <w:lang w:val="lv-LV"/>
        </w:rPr>
        <w:t xml:space="preserve">apakšpunktam Vecākam piešķirtos pieejas datus sistēmai E-klase.  </w:t>
      </w:r>
    </w:p>
    <w:p w14:paraId="1DC3CE63" w14:textId="77777777" w:rsidR="006C1323" w:rsidRPr="003E297B" w:rsidRDefault="006C1323" w:rsidP="006C1323">
      <w:pPr>
        <w:numPr>
          <w:ilvl w:val="0"/>
          <w:numId w:val="1"/>
        </w:numPr>
        <w:tabs>
          <w:tab w:val="clear" w:pos="1080"/>
          <w:tab w:val="left" w:pos="284"/>
        </w:tabs>
        <w:spacing w:before="120"/>
        <w:ind w:left="0" w:firstLine="0"/>
        <w:jc w:val="center"/>
        <w:rPr>
          <w:b/>
          <w:sz w:val="26"/>
          <w:szCs w:val="26"/>
          <w:lang w:val="lv-LV"/>
        </w:rPr>
      </w:pPr>
      <w:bookmarkStart w:id="2" w:name="_Hlk513626298"/>
      <w:r w:rsidRPr="003E297B">
        <w:rPr>
          <w:b/>
          <w:sz w:val="26"/>
          <w:szCs w:val="26"/>
          <w:lang w:val="lv-LV"/>
        </w:rPr>
        <w:t>Personas datu aizsardzība</w:t>
      </w:r>
    </w:p>
    <w:p w14:paraId="7BD18008" w14:textId="77777777" w:rsidR="006C1323" w:rsidRPr="003E297B" w:rsidRDefault="006C1323" w:rsidP="006C1323">
      <w:pPr>
        <w:numPr>
          <w:ilvl w:val="1"/>
          <w:numId w:val="1"/>
        </w:numPr>
        <w:ind w:left="0" w:firstLine="720"/>
        <w:jc w:val="both"/>
        <w:rPr>
          <w:sz w:val="26"/>
          <w:szCs w:val="26"/>
          <w:lang w:val="lv-LV"/>
        </w:rPr>
      </w:pPr>
      <w:r w:rsidRPr="003E297B">
        <w:rPr>
          <w:sz w:val="26"/>
          <w:szCs w:val="26"/>
          <w:lang w:val="lv-LV"/>
        </w:rPr>
        <w:t xml:space="preserve">Rīgas </w:t>
      </w:r>
      <w:proofErr w:type="spellStart"/>
      <w:r w:rsidRPr="003E297B">
        <w:rPr>
          <w:sz w:val="26"/>
          <w:szCs w:val="26"/>
          <w:lang w:val="lv-LV"/>
        </w:rPr>
        <w:t>valstspilsētas</w:t>
      </w:r>
      <w:proofErr w:type="spellEnd"/>
      <w:r w:rsidRPr="003E297B">
        <w:rPr>
          <w:sz w:val="26"/>
          <w:szCs w:val="26"/>
          <w:lang w:val="lv-LV"/>
        </w:rPr>
        <w:t xml:space="preserve"> pašvaldība</w:t>
      </w:r>
      <w:r w:rsidRPr="003E297B">
        <w:rPr>
          <w:color w:val="FF0000"/>
          <w:sz w:val="26"/>
          <w:szCs w:val="26"/>
          <w:lang w:val="lv-LV"/>
        </w:rPr>
        <w:t xml:space="preserve"> </w:t>
      </w:r>
      <w:r w:rsidRPr="003E297B">
        <w:rPr>
          <w:sz w:val="26"/>
          <w:szCs w:val="26"/>
          <w:lang w:val="lv-LV"/>
        </w:rPr>
        <w:t xml:space="preserve">Iestādes personā nodrošina tās veiktās personas datu apstrādes atbilstību Eiropas Parlamenta un Padomes regulas Nr. 2016/679 par fizisku personu aizsardzību attiecībā uz personas datu apstrādi un šādu datu brīvu apriti un ar ko atceļ Direktīvu 95/46/EK (Vispārīgā datu aizsardzības regula) prasībām. </w:t>
      </w:r>
    </w:p>
    <w:p w14:paraId="2F29AB78" w14:textId="77777777" w:rsidR="006C1323" w:rsidRPr="003E297B" w:rsidRDefault="006C1323" w:rsidP="006C1323">
      <w:pPr>
        <w:numPr>
          <w:ilvl w:val="1"/>
          <w:numId w:val="1"/>
        </w:numPr>
        <w:ind w:left="0" w:firstLine="720"/>
        <w:jc w:val="both"/>
        <w:rPr>
          <w:sz w:val="26"/>
          <w:szCs w:val="26"/>
          <w:lang w:val="lv-LV"/>
        </w:rPr>
      </w:pPr>
      <w:r w:rsidRPr="003E297B">
        <w:rPr>
          <w:sz w:val="26"/>
          <w:szCs w:val="26"/>
          <w:lang w:val="lv-LV"/>
        </w:rPr>
        <w:t>Iestādes Personas datu apstrādes un aizsardzības politika noteikta šī līguma 1. pielikumā.</w:t>
      </w:r>
    </w:p>
    <w:p w14:paraId="6CA3D81C" w14:textId="77777777" w:rsidR="006C1323" w:rsidRPr="003E297B" w:rsidRDefault="006C1323" w:rsidP="006C1323">
      <w:pPr>
        <w:numPr>
          <w:ilvl w:val="1"/>
          <w:numId w:val="1"/>
        </w:numPr>
        <w:ind w:left="0" w:firstLine="720"/>
        <w:jc w:val="both"/>
        <w:rPr>
          <w:sz w:val="26"/>
          <w:szCs w:val="26"/>
          <w:lang w:val="lv-LV"/>
        </w:rPr>
      </w:pPr>
      <w:r w:rsidRPr="003E297B">
        <w:rPr>
          <w:sz w:val="26"/>
          <w:szCs w:val="26"/>
          <w:lang w:val="lv-LV"/>
        </w:rPr>
        <w:t>Bērna personas datu apstrāde saistībā ar viņa fotografēšanu un filmēšanu Iestādes organizētajos pasākumos tiek veikta saskaņā ar šī līguma 2. pielikumu.</w:t>
      </w:r>
    </w:p>
    <w:p w14:paraId="64A688E1" w14:textId="77777777" w:rsidR="006C1323" w:rsidRPr="001F16FA" w:rsidRDefault="006C1323" w:rsidP="006C1323">
      <w:pPr>
        <w:numPr>
          <w:ilvl w:val="1"/>
          <w:numId w:val="1"/>
        </w:numPr>
        <w:ind w:left="0" w:firstLine="720"/>
        <w:jc w:val="both"/>
        <w:rPr>
          <w:color w:val="000000"/>
          <w:sz w:val="26"/>
          <w:szCs w:val="26"/>
          <w:lang w:val="lv-LV"/>
        </w:rPr>
      </w:pPr>
      <w:r w:rsidRPr="003E297B">
        <w:rPr>
          <w:sz w:val="26"/>
          <w:szCs w:val="26"/>
          <w:lang w:val="lv-LV"/>
        </w:rPr>
        <w:t xml:space="preserve">Informācija par pašvaldības iestāžu, t.sk. pirmsskolas izglītības iestāžu, veikto personas datu apstrādi pieejama Rīgas </w:t>
      </w:r>
      <w:proofErr w:type="spellStart"/>
      <w:r w:rsidRPr="003E297B">
        <w:rPr>
          <w:color w:val="000000"/>
          <w:sz w:val="26"/>
          <w:szCs w:val="26"/>
          <w:lang w:val="lv-LV"/>
        </w:rPr>
        <w:t>valstspilsētas</w:t>
      </w:r>
      <w:proofErr w:type="spellEnd"/>
      <w:r w:rsidRPr="003E297B">
        <w:rPr>
          <w:color w:val="000000"/>
          <w:sz w:val="26"/>
          <w:szCs w:val="26"/>
          <w:lang w:val="lv-LV"/>
        </w:rPr>
        <w:t xml:space="preserve"> pašvaldības tīmekļvietnē (</w:t>
      </w:r>
      <w:hyperlink r:id="rId5" w:history="1">
        <w:r w:rsidRPr="003E297B">
          <w:rPr>
            <w:rStyle w:val="Hyperlink"/>
            <w:color w:val="000000"/>
            <w:sz w:val="26"/>
            <w:szCs w:val="26"/>
            <w:lang w:val="lv-LV"/>
          </w:rPr>
          <w:t>https://www.riga.lv/lv/rigas-pilsetas-pasvaldibas-personas-datu-aizsardzibas-politika</w:t>
        </w:r>
      </w:hyperlink>
      <w:r w:rsidRPr="003E297B">
        <w:rPr>
          <w:color w:val="000000"/>
          <w:sz w:val="26"/>
          <w:szCs w:val="26"/>
          <w:lang w:val="lv-LV"/>
        </w:rPr>
        <w:t xml:space="preserve">). </w:t>
      </w:r>
    </w:p>
    <w:bookmarkEnd w:id="2"/>
    <w:p w14:paraId="63DE105B" w14:textId="77777777" w:rsidR="006C1323" w:rsidRPr="003E297B" w:rsidRDefault="006C1323" w:rsidP="006C1323">
      <w:pPr>
        <w:numPr>
          <w:ilvl w:val="0"/>
          <w:numId w:val="1"/>
        </w:numPr>
        <w:tabs>
          <w:tab w:val="clear" w:pos="1080"/>
          <w:tab w:val="num" w:pos="360"/>
        </w:tabs>
        <w:spacing w:before="120"/>
        <w:ind w:left="0" w:firstLine="0"/>
        <w:jc w:val="center"/>
        <w:rPr>
          <w:b/>
          <w:color w:val="000000"/>
          <w:sz w:val="26"/>
          <w:szCs w:val="26"/>
          <w:lang w:val="lv-LV"/>
        </w:rPr>
      </w:pPr>
      <w:r w:rsidRPr="003E297B">
        <w:rPr>
          <w:b/>
          <w:color w:val="000000"/>
          <w:sz w:val="26"/>
          <w:szCs w:val="26"/>
          <w:lang w:val="lv-LV"/>
        </w:rPr>
        <w:t>Līguma darbības termiņš, tā grozīšanas kārtība</w:t>
      </w:r>
    </w:p>
    <w:p w14:paraId="59264D1F" w14:textId="77777777" w:rsidR="006C1323" w:rsidRPr="003E297B" w:rsidRDefault="006C1323" w:rsidP="006C1323">
      <w:pPr>
        <w:numPr>
          <w:ilvl w:val="1"/>
          <w:numId w:val="1"/>
        </w:numPr>
        <w:tabs>
          <w:tab w:val="num" w:pos="360"/>
          <w:tab w:val="num" w:pos="1260"/>
        </w:tabs>
        <w:ind w:left="0" w:firstLine="720"/>
        <w:jc w:val="both"/>
        <w:rPr>
          <w:color w:val="000000"/>
          <w:sz w:val="26"/>
          <w:szCs w:val="26"/>
          <w:lang w:val="lv-LV"/>
        </w:rPr>
      </w:pPr>
      <w:r w:rsidRPr="003E297B">
        <w:rPr>
          <w:color w:val="000000"/>
          <w:sz w:val="26"/>
          <w:szCs w:val="26"/>
          <w:lang w:val="lv-LV"/>
        </w:rPr>
        <w:t>Līgums stājas spēkā ar dienu, kad to ir parakstījušas abas Puses, un darbojas līdz brīdim, kad bērns tiek atskaitīts no Iestādes. Ja bērns līdz līguma noslēgšanas brīdim ir apmeklējis privāto izglītības iestādi vai saņēmis bērnu uzraudzības pakalpojumu, tad pašvaldības līdzfinansējums par pirmsskolas izglītības vai bērnu uzraudzības pakalpojumu tiek pārtraukts ar Līguma 1.2. punktā norādīto datumu.</w:t>
      </w:r>
    </w:p>
    <w:p w14:paraId="2D6984D7" w14:textId="77777777" w:rsidR="006C1323" w:rsidRPr="006C1323" w:rsidRDefault="006C1323" w:rsidP="006C1323">
      <w:pPr>
        <w:numPr>
          <w:ilvl w:val="1"/>
          <w:numId w:val="1"/>
        </w:numPr>
        <w:tabs>
          <w:tab w:val="num" w:pos="360"/>
          <w:tab w:val="num" w:pos="1260"/>
        </w:tabs>
        <w:ind w:left="0" w:firstLine="720"/>
        <w:jc w:val="both"/>
        <w:rPr>
          <w:color w:val="000000"/>
          <w:sz w:val="26"/>
          <w:szCs w:val="26"/>
          <w:lang w:val="lv-LV"/>
        </w:rPr>
      </w:pPr>
      <w:r w:rsidRPr="003E297B">
        <w:rPr>
          <w:color w:val="000000"/>
          <w:sz w:val="26"/>
          <w:szCs w:val="26"/>
          <w:lang w:val="lv-LV"/>
        </w:rPr>
        <w:t>Jebkuri līguma grozījumi un papildinājumi tiek noformēti ar rakstisku vienošanos, kas kļūst par šī līguma neatņemamu sastāvdaļu.</w:t>
      </w:r>
    </w:p>
    <w:p w14:paraId="4419F922" w14:textId="77777777" w:rsidR="006C1323" w:rsidRPr="003E297B" w:rsidRDefault="006C1323" w:rsidP="006C1323">
      <w:pPr>
        <w:numPr>
          <w:ilvl w:val="0"/>
          <w:numId w:val="1"/>
        </w:numPr>
        <w:tabs>
          <w:tab w:val="clear" w:pos="1080"/>
          <w:tab w:val="num" w:pos="360"/>
        </w:tabs>
        <w:spacing w:before="120"/>
        <w:ind w:left="0" w:firstLine="0"/>
        <w:jc w:val="center"/>
        <w:rPr>
          <w:b/>
          <w:color w:val="000000"/>
          <w:sz w:val="26"/>
          <w:szCs w:val="26"/>
          <w:lang w:val="lv-LV"/>
        </w:rPr>
      </w:pPr>
      <w:r w:rsidRPr="003E297B">
        <w:rPr>
          <w:b/>
          <w:color w:val="000000"/>
          <w:sz w:val="26"/>
          <w:szCs w:val="26"/>
          <w:lang w:val="lv-LV"/>
        </w:rPr>
        <w:t>Pušu atbildība</w:t>
      </w:r>
    </w:p>
    <w:p w14:paraId="33775CB4"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052C2695"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 xml:space="preserve">Nepārvaramas varas apstākļu iestāšanās gadījumā Puse, kuras pienācīga saistību izpilde kļūst neiespējama, nekavējoties </w:t>
      </w:r>
      <w:proofErr w:type="spellStart"/>
      <w:r w:rsidRPr="003E297B">
        <w:rPr>
          <w:sz w:val="26"/>
          <w:szCs w:val="26"/>
          <w:lang w:val="lv-LV"/>
        </w:rPr>
        <w:t>rakstveidā</w:t>
      </w:r>
      <w:proofErr w:type="spellEnd"/>
      <w:r w:rsidRPr="003E297B">
        <w:rPr>
          <w:sz w:val="26"/>
          <w:szCs w:val="26"/>
          <w:lang w:val="lv-LV"/>
        </w:rPr>
        <w:t xml:space="preserve"> par to paziņo otrai Pusei.</w:t>
      </w:r>
    </w:p>
    <w:p w14:paraId="09D0D6A8"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lastRenderedPageBreak/>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2BC7AB2C"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Puses ir savstarpēji atbildīgas par precīzu un savlaicīgu līguma noteikumu izpildi.</w:t>
      </w:r>
    </w:p>
    <w:p w14:paraId="25FE7D0B" w14:textId="77777777" w:rsidR="006C1323" w:rsidRPr="001F16FA"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Puse, kas nav izpildījusi savas līgumā noteiktās saistības, atlīdzina otrai Pusei zaudējumus, kas radušies saistību neizpildes rezultātā, izņemot gadījumus, ja Vecāks nav ievērojis šī līguma 2.2.9. apakšpunktu.</w:t>
      </w:r>
    </w:p>
    <w:p w14:paraId="2F0FE278" w14:textId="77777777" w:rsidR="006C1323" w:rsidRPr="003E297B" w:rsidRDefault="006C1323" w:rsidP="006C1323">
      <w:pPr>
        <w:numPr>
          <w:ilvl w:val="0"/>
          <w:numId w:val="1"/>
        </w:numPr>
        <w:tabs>
          <w:tab w:val="clear" w:pos="1080"/>
          <w:tab w:val="num" w:pos="360"/>
        </w:tabs>
        <w:ind w:left="0" w:firstLine="0"/>
        <w:jc w:val="center"/>
        <w:rPr>
          <w:b/>
          <w:sz w:val="26"/>
          <w:szCs w:val="26"/>
          <w:lang w:val="lv-LV"/>
        </w:rPr>
      </w:pPr>
      <w:r w:rsidRPr="003E297B">
        <w:rPr>
          <w:b/>
          <w:sz w:val="26"/>
          <w:szCs w:val="26"/>
          <w:lang w:val="lv-LV"/>
        </w:rPr>
        <w:t>Citi noteikumi</w:t>
      </w:r>
    </w:p>
    <w:p w14:paraId="0F6FD669"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Šis līgums ir saistošs Pusēm, to pilnvarotajām personām, kā arī tiesību un saistību pārņēmējiem.</w:t>
      </w:r>
    </w:p>
    <w:p w14:paraId="50813231"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Puses apņemas nekavējoties paziņot viena otrai par jebkuras būtiskas informācijas izmaiņām, kas var ietekmēt līguma pienācīgu izpildi, un uzņemas pilnu atbildību par šī pienākuma savlaicīgu nepildīšanu.</w:t>
      </w:r>
    </w:p>
    <w:p w14:paraId="076F568C" w14:textId="77777777" w:rsidR="006C1323" w:rsidRPr="003E297B" w:rsidRDefault="006C1323" w:rsidP="006C1323">
      <w:pPr>
        <w:numPr>
          <w:ilvl w:val="1"/>
          <w:numId w:val="1"/>
        </w:numPr>
        <w:tabs>
          <w:tab w:val="num" w:pos="360"/>
          <w:tab w:val="num" w:pos="1260"/>
        </w:tabs>
        <w:ind w:left="0" w:firstLine="720"/>
        <w:jc w:val="both"/>
        <w:rPr>
          <w:sz w:val="26"/>
          <w:szCs w:val="26"/>
          <w:lang w:val="lv-LV"/>
        </w:rPr>
      </w:pPr>
      <w:r w:rsidRPr="003E297B">
        <w:rPr>
          <w:sz w:val="26"/>
          <w:szCs w:val="26"/>
          <w:lang w:val="lv-LV"/>
        </w:rPr>
        <w:t>Šis līgums sastādīts latviešu valodā uz 5 (piecām) lapām</w:t>
      </w:r>
      <w:r w:rsidRPr="003E297B">
        <w:rPr>
          <w:color w:val="FF0000"/>
          <w:sz w:val="26"/>
          <w:szCs w:val="26"/>
          <w:lang w:val="lv-LV"/>
        </w:rPr>
        <w:t xml:space="preserve"> </w:t>
      </w:r>
      <w:r w:rsidRPr="003E297B">
        <w:rPr>
          <w:sz w:val="26"/>
          <w:szCs w:val="26"/>
          <w:lang w:val="lv-LV"/>
        </w:rPr>
        <w:t>ar 2 (diviem) pielikumiem kopā uz 6 (sešām) lapām 2 (divos) eksemplāros, katrai Pusei pa vienam eksemplāram.</w:t>
      </w:r>
    </w:p>
    <w:p w14:paraId="5557FD0B" w14:textId="77777777" w:rsidR="006C1323" w:rsidRPr="003E297B" w:rsidRDefault="006C1323" w:rsidP="006C1323">
      <w:pPr>
        <w:numPr>
          <w:ilvl w:val="0"/>
          <w:numId w:val="1"/>
        </w:numPr>
        <w:tabs>
          <w:tab w:val="clear" w:pos="1080"/>
          <w:tab w:val="num" w:pos="360"/>
        </w:tabs>
        <w:spacing w:before="120"/>
        <w:ind w:left="0" w:firstLine="0"/>
        <w:jc w:val="center"/>
        <w:rPr>
          <w:b/>
          <w:sz w:val="26"/>
          <w:szCs w:val="26"/>
          <w:lang w:val="lv-LV"/>
        </w:rPr>
      </w:pPr>
      <w:r w:rsidRPr="003E297B">
        <w:rPr>
          <w:b/>
          <w:sz w:val="26"/>
          <w:szCs w:val="26"/>
          <w:lang w:val="lv-LV"/>
        </w:rPr>
        <w:t>Pušu rekvizīti un paraksti</w:t>
      </w:r>
    </w:p>
    <w:p w14:paraId="2B937413" w14:textId="77777777" w:rsidR="006C1323" w:rsidRPr="003E297B" w:rsidRDefault="006C1323" w:rsidP="006C1323">
      <w:pPr>
        <w:rPr>
          <w:sz w:val="26"/>
          <w:szCs w:val="26"/>
          <w:lang w:val="lv-LV"/>
        </w:rPr>
      </w:pPr>
    </w:p>
    <w:p w14:paraId="52D8D804" w14:textId="745C9879" w:rsidR="006C1323" w:rsidRPr="003E297B" w:rsidRDefault="006C1323" w:rsidP="00D81C49">
      <w:pPr>
        <w:tabs>
          <w:tab w:val="left" w:pos="6601"/>
        </w:tabs>
        <w:rPr>
          <w:sz w:val="26"/>
          <w:szCs w:val="26"/>
          <w:lang w:val="lv-LV"/>
        </w:rPr>
      </w:pPr>
      <w:r>
        <w:rPr>
          <w:sz w:val="26"/>
          <w:szCs w:val="26"/>
          <w:lang w:val="lv-LV"/>
        </w:rPr>
        <w:t>Rīgas 208.pirmsskolas izglītības iestāde</w:t>
      </w:r>
      <w:r w:rsidR="00D81C49">
        <w:rPr>
          <w:sz w:val="26"/>
          <w:szCs w:val="26"/>
          <w:lang w:val="lv-LV"/>
        </w:rPr>
        <w:tab/>
      </w:r>
    </w:p>
    <w:tbl>
      <w:tblPr>
        <w:tblW w:w="5000" w:type="pct"/>
        <w:tblLook w:val="04A0" w:firstRow="1" w:lastRow="0" w:firstColumn="1" w:lastColumn="0" w:noHBand="0" w:noVBand="1"/>
      </w:tblPr>
      <w:tblGrid>
        <w:gridCol w:w="4237"/>
        <w:gridCol w:w="758"/>
        <w:gridCol w:w="4502"/>
      </w:tblGrid>
      <w:tr w:rsidR="006C1323" w14:paraId="16912381" w14:textId="77777777" w:rsidTr="0042163B">
        <w:tc>
          <w:tcPr>
            <w:tcW w:w="2231" w:type="pct"/>
            <w:tcBorders>
              <w:top w:val="single" w:sz="4" w:space="0" w:color="auto"/>
              <w:bottom w:val="single" w:sz="4" w:space="0" w:color="auto"/>
            </w:tcBorders>
            <w:shd w:val="clear" w:color="auto" w:fill="auto"/>
          </w:tcPr>
          <w:p w14:paraId="63E3E67F" w14:textId="77777777" w:rsidR="006C1323" w:rsidRPr="003E297B" w:rsidRDefault="006C1323" w:rsidP="0042163B">
            <w:pPr>
              <w:ind w:right="-69" w:firstLine="34"/>
              <w:jc w:val="center"/>
              <w:rPr>
                <w:i/>
                <w:sz w:val="20"/>
                <w:szCs w:val="20"/>
                <w:lang w:val="lv-LV"/>
              </w:rPr>
            </w:pPr>
            <w:r w:rsidRPr="003E297B">
              <w:rPr>
                <w:i/>
                <w:sz w:val="20"/>
                <w:szCs w:val="20"/>
                <w:lang w:val="lv-LV"/>
              </w:rPr>
              <w:t>(Iestādes nosaukums)</w:t>
            </w:r>
          </w:p>
          <w:p w14:paraId="390E7632" w14:textId="77777777" w:rsidR="006C1323" w:rsidRPr="003E297B" w:rsidRDefault="006C1323" w:rsidP="0042163B">
            <w:pPr>
              <w:ind w:right="-69" w:firstLine="34"/>
              <w:jc w:val="center"/>
              <w:rPr>
                <w:sz w:val="20"/>
                <w:szCs w:val="20"/>
                <w:lang w:val="lv-LV"/>
              </w:rPr>
            </w:pPr>
            <w:r>
              <w:rPr>
                <w:sz w:val="20"/>
                <w:szCs w:val="20"/>
                <w:lang w:val="lv-LV"/>
              </w:rPr>
              <w:t>Rīga, Salaspils iela 18k-5, LV-1057</w:t>
            </w:r>
          </w:p>
        </w:tc>
        <w:tc>
          <w:tcPr>
            <w:tcW w:w="399" w:type="pct"/>
            <w:shd w:val="clear" w:color="auto" w:fill="auto"/>
          </w:tcPr>
          <w:p w14:paraId="7AD930C1" w14:textId="77777777" w:rsidR="006C1323" w:rsidRPr="003E297B" w:rsidRDefault="006C1323" w:rsidP="0042163B">
            <w:pPr>
              <w:tabs>
                <w:tab w:val="num" w:pos="0"/>
              </w:tabs>
              <w:ind w:left="176" w:right="-750" w:firstLine="34"/>
              <w:rPr>
                <w:sz w:val="20"/>
                <w:szCs w:val="20"/>
                <w:lang w:val="lv-LV"/>
              </w:rPr>
            </w:pPr>
          </w:p>
        </w:tc>
        <w:tc>
          <w:tcPr>
            <w:tcW w:w="2370" w:type="pct"/>
            <w:tcBorders>
              <w:top w:val="single" w:sz="4" w:space="0" w:color="auto"/>
              <w:bottom w:val="single" w:sz="4" w:space="0" w:color="auto"/>
            </w:tcBorders>
            <w:shd w:val="clear" w:color="auto" w:fill="auto"/>
          </w:tcPr>
          <w:p w14:paraId="79305F16" w14:textId="77777777" w:rsidR="006C1323" w:rsidRPr="003E297B" w:rsidRDefault="006C1323" w:rsidP="0042163B">
            <w:pPr>
              <w:ind w:right="-214" w:firstLine="34"/>
              <w:jc w:val="center"/>
              <w:rPr>
                <w:i/>
                <w:sz w:val="20"/>
                <w:szCs w:val="20"/>
                <w:lang w:val="lv-LV"/>
              </w:rPr>
            </w:pPr>
            <w:r w:rsidRPr="003E297B">
              <w:rPr>
                <w:i/>
                <w:sz w:val="20"/>
                <w:szCs w:val="20"/>
                <w:lang w:val="lv-LV"/>
              </w:rPr>
              <w:t>(Vecāka vārds, uzvārds)</w:t>
            </w:r>
          </w:p>
          <w:p w14:paraId="4FBCBC50" w14:textId="1F5245EE" w:rsidR="006C1323" w:rsidRPr="003E297B" w:rsidRDefault="006C1323" w:rsidP="0042163B">
            <w:pPr>
              <w:ind w:right="-214" w:firstLine="34"/>
              <w:jc w:val="center"/>
              <w:rPr>
                <w:sz w:val="20"/>
                <w:szCs w:val="20"/>
                <w:lang w:val="lv-LV"/>
              </w:rPr>
            </w:pPr>
          </w:p>
        </w:tc>
      </w:tr>
      <w:tr w:rsidR="006C1323" w14:paraId="5B04220A" w14:textId="77777777" w:rsidTr="0042163B">
        <w:tc>
          <w:tcPr>
            <w:tcW w:w="2231" w:type="pct"/>
            <w:tcBorders>
              <w:top w:val="single" w:sz="4" w:space="0" w:color="auto"/>
              <w:bottom w:val="single" w:sz="4" w:space="0" w:color="auto"/>
            </w:tcBorders>
            <w:shd w:val="clear" w:color="auto" w:fill="auto"/>
          </w:tcPr>
          <w:p w14:paraId="590BC88E" w14:textId="77777777" w:rsidR="006C1323" w:rsidRPr="003E297B" w:rsidRDefault="006C1323" w:rsidP="0042163B">
            <w:pPr>
              <w:ind w:right="-69" w:firstLine="34"/>
              <w:jc w:val="center"/>
              <w:rPr>
                <w:bCs/>
                <w:i/>
                <w:sz w:val="20"/>
                <w:szCs w:val="20"/>
                <w:lang w:val="lv-LV"/>
              </w:rPr>
            </w:pPr>
            <w:r w:rsidRPr="003E297B">
              <w:rPr>
                <w:bCs/>
                <w:i/>
                <w:sz w:val="20"/>
                <w:szCs w:val="20"/>
                <w:lang w:val="lv-LV"/>
              </w:rPr>
              <w:t>(Iestādes juridiskā adrese)</w:t>
            </w:r>
          </w:p>
          <w:p w14:paraId="3419CE5F" w14:textId="77777777" w:rsidR="006C1323" w:rsidRPr="003E297B" w:rsidRDefault="006C1323" w:rsidP="0042163B">
            <w:pPr>
              <w:ind w:right="-69" w:firstLine="34"/>
              <w:jc w:val="center"/>
              <w:rPr>
                <w:sz w:val="20"/>
                <w:szCs w:val="20"/>
                <w:lang w:val="lv-LV"/>
              </w:rPr>
            </w:pPr>
            <w:r>
              <w:rPr>
                <w:sz w:val="20"/>
                <w:szCs w:val="20"/>
                <w:lang w:val="lv-LV"/>
              </w:rPr>
              <w:t>67848304</w:t>
            </w:r>
          </w:p>
        </w:tc>
        <w:tc>
          <w:tcPr>
            <w:tcW w:w="399" w:type="pct"/>
            <w:shd w:val="clear" w:color="auto" w:fill="auto"/>
          </w:tcPr>
          <w:p w14:paraId="5D0EE3BC" w14:textId="77777777" w:rsidR="006C1323" w:rsidRPr="003E297B" w:rsidRDefault="006C1323" w:rsidP="0042163B">
            <w:pPr>
              <w:tabs>
                <w:tab w:val="num" w:pos="0"/>
              </w:tabs>
              <w:ind w:left="176" w:right="-750" w:firstLine="34"/>
              <w:rPr>
                <w:bCs/>
                <w:iCs/>
                <w:sz w:val="20"/>
                <w:szCs w:val="20"/>
                <w:lang w:val="lv-LV"/>
              </w:rPr>
            </w:pPr>
          </w:p>
        </w:tc>
        <w:tc>
          <w:tcPr>
            <w:tcW w:w="2370" w:type="pct"/>
            <w:tcBorders>
              <w:top w:val="single" w:sz="4" w:space="0" w:color="auto"/>
              <w:bottom w:val="single" w:sz="4" w:space="0" w:color="auto"/>
            </w:tcBorders>
            <w:shd w:val="clear" w:color="auto" w:fill="auto"/>
          </w:tcPr>
          <w:p w14:paraId="1F43793E" w14:textId="77777777" w:rsidR="006C1323" w:rsidRPr="003E297B" w:rsidRDefault="006C1323" w:rsidP="0042163B">
            <w:pPr>
              <w:ind w:right="-214" w:firstLine="34"/>
              <w:jc w:val="center"/>
              <w:rPr>
                <w:bCs/>
                <w:i/>
                <w:iCs/>
                <w:sz w:val="20"/>
                <w:szCs w:val="20"/>
                <w:lang w:val="lv-LV"/>
              </w:rPr>
            </w:pPr>
            <w:r w:rsidRPr="003E297B">
              <w:rPr>
                <w:bCs/>
                <w:i/>
                <w:iCs/>
                <w:sz w:val="20"/>
                <w:szCs w:val="20"/>
                <w:lang w:val="lv-LV"/>
              </w:rPr>
              <w:t>(Vecāka deklarētā adrese)</w:t>
            </w:r>
          </w:p>
          <w:p w14:paraId="7A8F001C" w14:textId="32518B8F" w:rsidR="006C1323" w:rsidRPr="003E297B" w:rsidRDefault="006C1323" w:rsidP="0042163B">
            <w:pPr>
              <w:ind w:right="-214" w:firstLine="34"/>
              <w:jc w:val="center"/>
              <w:rPr>
                <w:sz w:val="20"/>
                <w:szCs w:val="20"/>
                <w:lang w:val="lv-LV"/>
              </w:rPr>
            </w:pPr>
          </w:p>
        </w:tc>
      </w:tr>
      <w:tr w:rsidR="006C1323" w14:paraId="0B0AFEE6" w14:textId="77777777" w:rsidTr="0042163B">
        <w:tc>
          <w:tcPr>
            <w:tcW w:w="2231" w:type="pct"/>
            <w:tcBorders>
              <w:top w:val="single" w:sz="4" w:space="0" w:color="auto"/>
              <w:bottom w:val="single" w:sz="4" w:space="0" w:color="auto"/>
            </w:tcBorders>
            <w:shd w:val="clear" w:color="auto" w:fill="auto"/>
          </w:tcPr>
          <w:p w14:paraId="489ABAD1" w14:textId="77777777" w:rsidR="006C1323" w:rsidRPr="003E297B" w:rsidRDefault="006C1323" w:rsidP="0042163B">
            <w:pPr>
              <w:ind w:right="-69" w:firstLine="34"/>
              <w:jc w:val="center"/>
              <w:rPr>
                <w:bCs/>
                <w:i/>
                <w:iCs/>
                <w:snapToGrid w:val="0"/>
                <w:sz w:val="20"/>
                <w:szCs w:val="20"/>
                <w:lang w:val="lv-LV"/>
              </w:rPr>
            </w:pPr>
            <w:r w:rsidRPr="003E297B">
              <w:rPr>
                <w:bCs/>
                <w:i/>
                <w:iCs/>
                <w:snapToGrid w:val="0"/>
                <w:sz w:val="20"/>
                <w:szCs w:val="20"/>
                <w:lang w:val="lv-LV"/>
              </w:rPr>
              <w:t>(tālruņa numurs)</w:t>
            </w:r>
          </w:p>
          <w:p w14:paraId="72FDADF4" w14:textId="3368FC71" w:rsidR="006C1323" w:rsidRPr="003E297B" w:rsidRDefault="003C0B23" w:rsidP="0042163B">
            <w:pPr>
              <w:ind w:right="-69" w:firstLine="34"/>
              <w:jc w:val="center"/>
              <w:rPr>
                <w:sz w:val="20"/>
                <w:szCs w:val="20"/>
                <w:lang w:val="lv-LV"/>
              </w:rPr>
            </w:pPr>
            <w:r>
              <w:rPr>
                <w:sz w:val="20"/>
                <w:szCs w:val="20"/>
                <w:lang w:val="lv-LV"/>
              </w:rPr>
              <w:t>r</w:t>
            </w:r>
            <w:r w:rsidR="006C1323">
              <w:rPr>
                <w:sz w:val="20"/>
                <w:szCs w:val="20"/>
                <w:lang w:val="lv-LV"/>
              </w:rPr>
              <w:t>208pii@riga.lv</w:t>
            </w:r>
          </w:p>
        </w:tc>
        <w:tc>
          <w:tcPr>
            <w:tcW w:w="399" w:type="pct"/>
            <w:shd w:val="clear" w:color="auto" w:fill="auto"/>
          </w:tcPr>
          <w:p w14:paraId="0907552B" w14:textId="77777777" w:rsidR="006C1323" w:rsidRPr="003E297B" w:rsidRDefault="006C1323" w:rsidP="0042163B">
            <w:pPr>
              <w:ind w:left="178" w:right="-750" w:firstLine="2"/>
              <w:rPr>
                <w:bCs/>
                <w:iCs/>
                <w:snapToGrid w:val="0"/>
                <w:sz w:val="20"/>
                <w:szCs w:val="20"/>
                <w:lang w:val="lv-LV"/>
              </w:rPr>
            </w:pPr>
          </w:p>
        </w:tc>
        <w:tc>
          <w:tcPr>
            <w:tcW w:w="2370" w:type="pct"/>
            <w:tcBorders>
              <w:top w:val="single" w:sz="4" w:space="0" w:color="auto"/>
              <w:bottom w:val="single" w:sz="4" w:space="0" w:color="auto"/>
            </w:tcBorders>
            <w:shd w:val="clear" w:color="auto" w:fill="auto"/>
          </w:tcPr>
          <w:p w14:paraId="795AF8E8" w14:textId="77777777" w:rsidR="006C1323" w:rsidRPr="003E297B" w:rsidRDefault="006C1323" w:rsidP="0042163B">
            <w:pPr>
              <w:ind w:right="-214" w:firstLine="34"/>
              <w:jc w:val="center"/>
              <w:rPr>
                <w:bCs/>
                <w:i/>
                <w:iCs/>
                <w:snapToGrid w:val="0"/>
                <w:sz w:val="20"/>
                <w:szCs w:val="20"/>
                <w:lang w:val="lv-LV"/>
              </w:rPr>
            </w:pPr>
            <w:r w:rsidRPr="003E297B">
              <w:rPr>
                <w:bCs/>
                <w:i/>
                <w:iCs/>
                <w:snapToGrid w:val="0"/>
                <w:sz w:val="20"/>
                <w:szCs w:val="20"/>
                <w:lang w:val="lv-LV"/>
              </w:rPr>
              <w:t>(tālruņa numurs)</w:t>
            </w:r>
          </w:p>
          <w:p w14:paraId="320BD584" w14:textId="7D63CD74" w:rsidR="006C1323" w:rsidRPr="003E297B" w:rsidRDefault="006C1323" w:rsidP="0042163B">
            <w:pPr>
              <w:ind w:right="-214" w:firstLine="34"/>
              <w:jc w:val="center"/>
              <w:rPr>
                <w:sz w:val="20"/>
                <w:szCs w:val="20"/>
                <w:lang w:val="lv-LV"/>
              </w:rPr>
            </w:pPr>
          </w:p>
        </w:tc>
      </w:tr>
      <w:tr w:rsidR="006C1323" w14:paraId="00A5843F" w14:textId="77777777" w:rsidTr="0042163B">
        <w:trPr>
          <w:trHeight w:val="415"/>
        </w:trPr>
        <w:tc>
          <w:tcPr>
            <w:tcW w:w="2231" w:type="pct"/>
            <w:tcBorders>
              <w:top w:val="single" w:sz="4" w:space="0" w:color="auto"/>
            </w:tcBorders>
            <w:shd w:val="clear" w:color="auto" w:fill="auto"/>
          </w:tcPr>
          <w:p w14:paraId="3FE17E25" w14:textId="77777777" w:rsidR="006C1323" w:rsidRPr="003E297B" w:rsidRDefault="006C1323" w:rsidP="0042163B">
            <w:pPr>
              <w:ind w:right="-69" w:firstLine="34"/>
              <w:jc w:val="center"/>
              <w:rPr>
                <w:i/>
                <w:sz w:val="20"/>
                <w:szCs w:val="20"/>
                <w:lang w:val="lv-LV"/>
              </w:rPr>
            </w:pPr>
            <w:r w:rsidRPr="003E297B">
              <w:rPr>
                <w:bCs/>
                <w:i/>
                <w:iCs/>
                <w:snapToGrid w:val="0"/>
                <w:sz w:val="20"/>
                <w:szCs w:val="20"/>
                <w:lang w:val="lv-LV"/>
              </w:rPr>
              <w:t>(e-pasts)</w:t>
            </w:r>
          </w:p>
        </w:tc>
        <w:tc>
          <w:tcPr>
            <w:tcW w:w="399" w:type="pct"/>
            <w:shd w:val="clear" w:color="auto" w:fill="auto"/>
          </w:tcPr>
          <w:p w14:paraId="48B11AF2" w14:textId="77777777" w:rsidR="006C1323" w:rsidRPr="003E297B" w:rsidRDefault="006C1323" w:rsidP="0042163B">
            <w:pPr>
              <w:ind w:left="178" w:right="-750" w:firstLine="2"/>
              <w:rPr>
                <w:bCs/>
                <w:iCs/>
                <w:snapToGrid w:val="0"/>
                <w:sz w:val="20"/>
                <w:szCs w:val="20"/>
                <w:lang w:val="lv-LV"/>
              </w:rPr>
            </w:pPr>
          </w:p>
        </w:tc>
        <w:tc>
          <w:tcPr>
            <w:tcW w:w="2370" w:type="pct"/>
            <w:tcBorders>
              <w:top w:val="single" w:sz="4" w:space="0" w:color="auto"/>
            </w:tcBorders>
            <w:shd w:val="clear" w:color="auto" w:fill="auto"/>
          </w:tcPr>
          <w:p w14:paraId="4D639705" w14:textId="77777777" w:rsidR="006C1323" w:rsidRPr="003E297B" w:rsidRDefault="006C1323" w:rsidP="0042163B">
            <w:pPr>
              <w:ind w:right="-214" w:firstLine="34"/>
              <w:jc w:val="center"/>
              <w:rPr>
                <w:i/>
                <w:sz w:val="20"/>
                <w:szCs w:val="20"/>
                <w:lang w:val="lv-LV"/>
              </w:rPr>
            </w:pPr>
            <w:r w:rsidRPr="003E297B">
              <w:rPr>
                <w:bCs/>
                <w:i/>
                <w:iCs/>
                <w:snapToGrid w:val="0"/>
                <w:sz w:val="20"/>
                <w:szCs w:val="20"/>
                <w:lang w:val="lv-LV"/>
              </w:rPr>
              <w:t>(e-pasts)</w:t>
            </w:r>
          </w:p>
        </w:tc>
      </w:tr>
      <w:tr w:rsidR="006C1323" w14:paraId="46BEECD1" w14:textId="77777777" w:rsidTr="0042163B">
        <w:tc>
          <w:tcPr>
            <w:tcW w:w="2231" w:type="pct"/>
            <w:shd w:val="clear" w:color="auto" w:fill="auto"/>
          </w:tcPr>
          <w:p w14:paraId="68CF07CD" w14:textId="77777777" w:rsidR="006C1323" w:rsidRPr="003E297B" w:rsidRDefault="006C1323" w:rsidP="0042163B">
            <w:pPr>
              <w:tabs>
                <w:tab w:val="num" w:pos="0"/>
              </w:tabs>
              <w:ind w:right="-750"/>
              <w:rPr>
                <w:b/>
                <w:iCs/>
                <w:snapToGrid w:val="0"/>
                <w:sz w:val="26"/>
                <w:szCs w:val="26"/>
                <w:lang w:val="lv-LV"/>
              </w:rPr>
            </w:pPr>
            <w:r w:rsidRPr="003E297B">
              <w:rPr>
                <w:b/>
                <w:iCs/>
                <w:snapToGrid w:val="0"/>
                <w:sz w:val="26"/>
                <w:szCs w:val="26"/>
                <w:lang w:val="lv-LV"/>
              </w:rPr>
              <w:t>Norēķinu rekvizīti:</w:t>
            </w:r>
          </w:p>
        </w:tc>
        <w:tc>
          <w:tcPr>
            <w:tcW w:w="399" w:type="pct"/>
            <w:shd w:val="clear" w:color="auto" w:fill="auto"/>
          </w:tcPr>
          <w:p w14:paraId="696B3609"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5104F885" w14:textId="77777777" w:rsidR="006C1323" w:rsidRPr="003E297B" w:rsidRDefault="006C1323" w:rsidP="0042163B">
            <w:pPr>
              <w:ind w:left="178" w:right="-750" w:firstLine="2"/>
              <w:rPr>
                <w:bCs/>
                <w:iCs/>
                <w:snapToGrid w:val="0"/>
                <w:sz w:val="26"/>
                <w:szCs w:val="26"/>
                <w:lang w:val="lv-LV"/>
              </w:rPr>
            </w:pPr>
          </w:p>
        </w:tc>
      </w:tr>
      <w:tr w:rsidR="006C1323" w14:paraId="57610539" w14:textId="77777777" w:rsidTr="0042163B">
        <w:tc>
          <w:tcPr>
            <w:tcW w:w="2231" w:type="pct"/>
            <w:shd w:val="clear" w:color="auto" w:fill="auto"/>
          </w:tcPr>
          <w:p w14:paraId="258FFA59" w14:textId="77777777" w:rsidR="006C1323" w:rsidRPr="003E297B" w:rsidRDefault="006C1323" w:rsidP="0042163B">
            <w:pPr>
              <w:tabs>
                <w:tab w:val="num" w:pos="0"/>
              </w:tabs>
              <w:ind w:right="-750"/>
              <w:rPr>
                <w:bCs/>
                <w:iCs/>
                <w:snapToGrid w:val="0"/>
                <w:color w:val="000000"/>
                <w:sz w:val="26"/>
                <w:szCs w:val="26"/>
                <w:lang w:val="lv-LV"/>
              </w:rPr>
            </w:pPr>
            <w:r w:rsidRPr="003E297B">
              <w:rPr>
                <w:bCs/>
                <w:iCs/>
                <w:snapToGrid w:val="0"/>
                <w:color w:val="000000"/>
                <w:sz w:val="26"/>
                <w:szCs w:val="26"/>
                <w:lang w:val="lv-LV"/>
              </w:rPr>
              <w:t xml:space="preserve">Rīgas </w:t>
            </w:r>
            <w:proofErr w:type="spellStart"/>
            <w:r w:rsidRPr="003E297B">
              <w:rPr>
                <w:bCs/>
                <w:iCs/>
                <w:snapToGrid w:val="0"/>
                <w:color w:val="000000"/>
                <w:sz w:val="26"/>
                <w:szCs w:val="26"/>
                <w:lang w:val="lv-LV"/>
              </w:rPr>
              <w:t>valstspilsētas</w:t>
            </w:r>
            <w:proofErr w:type="spellEnd"/>
            <w:r w:rsidRPr="003E297B">
              <w:rPr>
                <w:bCs/>
                <w:iCs/>
                <w:snapToGrid w:val="0"/>
                <w:color w:val="000000"/>
                <w:sz w:val="26"/>
                <w:szCs w:val="26"/>
                <w:lang w:val="lv-LV"/>
              </w:rPr>
              <w:t xml:space="preserve"> pašvaldība</w:t>
            </w:r>
          </w:p>
          <w:p w14:paraId="1F83FBCE" w14:textId="77777777" w:rsidR="006C1323" w:rsidRPr="003E297B" w:rsidRDefault="006C1323" w:rsidP="0042163B">
            <w:pPr>
              <w:tabs>
                <w:tab w:val="num" w:pos="0"/>
              </w:tabs>
              <w:ind w:left="709" w:right="-750" w:hanging="671"/>
              <w:rPr>
                <w:bCs/>
                <w:iCs/>
                <w:snapToGrid w:val="0"/>
                <w:sz w:val="26"/>
                <w:szCs w:val="26"/>
                <w:lang w:val="lv-LV"/>
              </w:rPr>
            </w:pPr>
          </w:p>
        </w:tc>
        <w:tc>
          <w:tcPr>
            <w:tcW w:w="399" w:type="pct"/>
            <w:shd w:val="clear" w:color="auto" w:fill="auto"/>
          </w:tcPr>
          <w:p w14:paraId="255FCEA7"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678794B6" w14:textId="77777777" w:rsidR="006C1323" w:rsidRPr="003E297B" w:rsidRDefault="006C1323" w:rsidP="0042163B">
            <w:pPr>
              <w:ind w:left="178" w:right="-750" w:firstLine="2"/>
              <w:rPr>
                <w:bCs/>
                <w:iCs/>
                <w:snapToGrid w:val="0"/>
                <w:sz w:val="26"/>
                <w:szCs w:val="26"/>
                <w:lang w:val="lv-LV"/>
              </w:rPr>
            </w:pPr>
          </w:p>
        </w:tc>
      </w:tr>
      <w:tr w:rsidR="006C1323" w14:paraId="2058F548" w14:textId="77777777" w:rsidTr="0042163B">
        <w:tc>
          <w:tcPr>
            <w:tcW w:w="2231" w:type="pct"/>
            <w:shd w:val="clear" w:color="auto" w:fill="auto"/>
          </w:tcPr>
          <w:p w14:paraId="40124641"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 xml:space="preserve">Juridiskā adrese: Rātslaukums 1, Rīga, </w:t>
            </w:r>
          </w:p>
          <w:p w14:paraId="181E10B2"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LV-1050</w:t>
            </w:r>
          </w:p>
        </w:tc>
        <w:tc>
          <w:tcPr>
            <w:tcW w:w="399" w:type="pct"/>
            <w:shd w:val="clear" w:color="auto" w:fill="auto"/>
          </w:tcPr>
          <w:p w14:paraId="5473316A"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623B848D" w14:textId="77777777" w:rsidR="006C1323" w:rsidRPr="003E297B" w:rsidRDefault="006C1323" w:rsidP="0042163B">
            <w:pPr>
              <w:ind w:left="178" w:right="-750" w:firstLine="2"/>
              <w:rPr>
                <w:sz w:val="26"/>
                <w:szCs w:val="26"/>
                <w:lang w:val="lv-LV"/>
              </w:rPr>
            </w:pPr>
          </w:p>
        </w:tc>
      </w:tr>
      <w:tr w:rsidR="006C1323" w14:paraId="6144BE63" w14:textId="77777777" w:rsidTr="0042163B">
        <w:tc>
          <w:tcPr>
            <w:tcW w:w="2231" w:type="pct"/>
            <w:shd w:val="clear" w:color="auto" w:fill="auto"/>
          </w:tcPr>
          <w:p w14:paraId="0FC69FC1"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NMR kods: 90011524360</w:t>
            </w:r>
          </w:p>
        </w:tc>
        <w:tc>
          <w:tcPr>
            <w:tcW w:w="399" w:type="pct"/>
            <w:shd w:val="clear" w:color="auto" w:fill="auto"/>
          </w:tcPr>
          <w:p w14:paraId="51EB655C"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4E9C67BE" w14:textId="77777777" w:rsidR="006C1323" w:rsidRPr="003E297B" w:rsidRDefault="006C1323" w:rsidP="0042163B">
            <w:pPr>
              <w:ind w:left="178" w:right="-750" w:firstLine="2"/>
              <w:rPr>
                <w:bCs/>
                <w:i/>
                <w:iCs/>
                <w:snapToGrid w:val="0"/>
                <w:sz w:val="26"/>
                <w:szCs w:val="26"/>
                <w:lang w:val="lv-LV"/>
              </w:rPr>
            </w:pPr>
          </w:p>
        </w:tc>
      </w:tr>
      <w:tr w:rsidR="006C1323" w14:paraId="425D1EC8" w14:textId="77777777" w:rsidTr="0042163B">
        <w:tc>
          <w:tcPr>
            <w:tcW w:w="2231" w:type="pct"/>
            <w:shd w:val="clear" w:color="auto" w:fill="auto"/>
          </w:tcPr>
          <w:p w14:paraId="2548B80E"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 xml:space="preserve">PVN. </w:t>
            </w:r>
            <w:proofErr w:type="spellStart"/>
            <w:r w:rsidRPr="003E297B">
              <w:rPr>
                <w:bCs/>
                <w:iCs/>
                <w:snapToGrid w:val="0"/>
                <w:sz w:val="26"/>
                <w:szCs w:val="26"/>
                <w:lang w:val="lv-LV"/>
              </w:rPr>
              <w:t>reģ</w:t>
            </w:r>
            <w:proofErr w:type="spellEnd"/>
            <w:r w:rsidRPr="003E297B">
              <w:rPr>
                <w:bCs/>
                <w:iCs/>
                <w:snapToGrid w:val="0"/>
                <w:sz w:val="26"/>
                <w:szCs w:val="26"/>
                <w:lang w:val="lv-LV"/>
              </w:rPr>
              <w:t>. Nr.: LV90011524360</w:t>
            </w:r>
          </w:p>
        </w:tc>
        <w:tc>
          <w:tcPr>
            <w:tcW w:w="399" w:type="pct"/>
            <w:shd w:val="clear" w:color="auto" w:fill="auto"/>
          </w:tcPr>
          <w:p w14:paraId="71C9ADA0"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6116CA56" w14:textId="77777777" w:rsidR="006C1323" w:rsidRPr="003E297B" w:rsidRDefault="006C1323" w:rsidP="0042163B">
            <w:pPr>
              <w:ind w:left="178" w:right="-750" w:firstLine="2"/>
              <w:rPr>
                <w:bCs/>
                <w:iCs/>
                <w:snapToGrid w:val="0"/>
                <w:sz w:val="26"/>
                <w:szCs w:val="26"/>
                <w:lang w:val="lv-LV"/>
              </w:rPr>
            </w:pPr>
          </w:p>
        </w:tc>
      </w:tr>
      <w:tr w:rsidR="006C1323" w14:paraId="04121BE6" w14:textId="77777777" w:rsidTr="0042163B">
        <w:tc>
          <w:tcPr>
            <w:tcW w:w="2231" w:type="pct"/>
            <w:shd w:val="clear" w:color="auto" w:fill="auto"/>
          </w:tcPr>
          <w:p w14:paraId="0972BAD2"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 xml:space="preserve">Banka: </w:t>
            </w:r>
            <w:proofErr w:type="spellStart"/>
            <w:r w:rsidRPr="003E297B">
              <w:rPr>
                <w:bCs/>
                <w:iCs/>
                <w:snapToGrid w:val="0"/>
                <w:sz w:val="26"/>
                <w:szCs w:val="26"/>
                <w:lang w:val="lv-LV"/>
              </w:rPr>
              <w:t>Luminor</w:t>
            </w:r>
            <w:proofErr w:type="spellEnd"/>
            <w:r w:rsidRPr="003E297B">
              <w:rPr>
                <w:bCs/>
                <w:iCs/>
                <w:snapToGrid w:val="0"/>
                <w:sz w:val="26"/>
                <w:szCs w:val="26"/>
                <w:lang w:val="lv-LV"/>
              </w:rPr>
              <w:t xml:space="preserve"> </w:t>
            </w:r>
            <w:proofErr w:type="spellStart"/>
            <w:r w:rsidRPr="003E297B">
              <w:rPr>
                <w:bCs/>
                <w:iCs/>
                <w:snapToGrid w:val="0"/>
                <w:sz w:val="26"/>
                <w:szCs w:val="26"/>
                <w:lang w:val="lv-LV"/>
              </w:rPr>
              <w:t>Bank</w:t>
            </w:r>
            <w:proofErr w:type="spellEnd"/>
            <w:r w:rsidRPr="003E297B">
              <w:rPr>
                <w:bCs/>
                <w:iCs/>
                <w:snapToGrid w:val="0"/>
                <w:sz w:val="26"/>
                <w:szCs w:val="26"/>
                <w:lang w:val="lv-LV"/>
              </w:rPr>
              <w:t xml:space="preserve"> AS </w:t>
            </w:r>
          </w:p>
          <w:p w14:paraId="1175CDCD"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Latvijas filiāle</w:t>
            </w:r>
          </w:p>
        </w:tc>
        <w:tc>
          <w:tcPr>
            <w:tcW w:w="399" w:type="pct"/>
            <w:shd w:val="clear" w:color="auto" w:fill="auto"/>
          </w:tcPr>
          <w:p w14:paraId="6F64FE32"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1078C45F" w14:textId="77777777" w:rsidR="006C1323" w:rsidRPr="003E297B" w:rsidRDefault="006C1323" w:rsidP="0042163B">
            <w:pPr>
              <w:ind w:left="178" w:right="-750" w:firstLine="2"/>
              <w:rPr>
                <w:bCs/>
                <w:iCs/>
                <w:snapToGrid w:val="0"/>
                <w:sz w:val="26"/>
                <w:szCs w:val="26"/>
                <w:lang w:val="lv-LV"/>
              </w:rPr>
            </w:pPr>
          </w:p>
        </w:tc>
      </w:tr>
      <w:tr w:rsidR="006C1323" w14:paraId="29E39F66" w14:textId="77777777" w:rsidTr="0042163B">
        <w:tc>
          <w:tcPr>
            <w:tcW w:w="2231" w:type="pct"/>
            <w:shd w:val="clear" w:color="auto" w:fill="auto"/>
          </w:tcPr>
          <w:p w14:paraId="45C5008D" w14:textId="77777777"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Kods: RIKOLV2X</w:t>
            </w:r>
          </w:p>
        </w:tc>
        <w:tc>
          <w:tcPr>
            <w:tcW w:w="399" w:type="pct"/>
            <w:shd w:val="clear" w:color="auto" w:fill="auto"/>
          </w:tcPr>
          <w:p w14:paraId="31B2EB54"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37FAC1A5" w14:textId="77777777" w:rsidR="006C1323" w:rsidRPr="003E297B" w:rsidRDefault="006C1323" w:rsidP="0042163B">
            <w:pPr>
              <w:ind w:left="178" w:right="-750" w:firstLine="2"/>
              <w:rPr>
                <w:bCs/>
                <w:iCs/>
                <w:snapToGrid w:val="0"/>
                <w:sz w:val="26"/>
                <w:szCs w:val="26"/>
                <w:lang w:val="lv-LV"/>
              </w:rPr>
            </w:pPr>
          </w:p>
        </w:tc>
      </w:tr>
      <w:tr w:rsidR="006C1323" w14:paraId="2A94EC60" w14:textId="77777777" w:rsidTr="0042163B">
        <w:tc>
          <w:tcPr>
            <w:tcW w:w="2231" w:type="pct"/>
            <w:shd w:val="clear" w:color="auto" w:fill="auto"/>
          </w:tcPr>
          <w:p w14:paraId="1C66D856" w14:textId="677FADFE"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 xml:space="preserve">Konts: </w:t>
            </w:r>
            <w:r w:rsidR="003C0B23" w:rsidRPr="003C0B23">
              <w:rPr>
                <w:bCs/>
                <w:iCs/>
                <w:snapToGrid w:val="0"/>
                <w:sz w:val="26"/>
                <w:szCs w:val="26"/>
                <w:lang w:val="lv-LV"/>
              </w:rPr>
              <w:t>LV82RIKO0021000916020</w:t>
            </w:r>
          </w:p>
        </w:tc>
        <w:tc>
          <w:tcPr>
            <w:tcW w:w="399" w:type="pct"/>
            <w:shd w:val="clear" w:color="auto" w:fill="auto"/>
          </w:tcPr>
          <w:p w14:paraId="30860B46"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216B4077" w14:textId="77777777" w:rsidR="006C1323" w:rsidRPr="003E297B" w:rsidRDefault="006C1323" w:rsidP="0042163B">
            <w:pPr>
              <w:ind w:left="178" w:right="-750" w:firstLine="2"/>
              <w:rPr>
                <w:bCs/>
                <w:iCs/>
                <w:snapToGrid w:val="0"/>
                <w:sz w:val="26"/>
                <w:szCs w:val="26"/>
                <w:lang w:val="lv-LV"/>
              </w:rPr>
            </w:pPr>
          </w:p>
        </w:tc>
      </w:tr>
      <w:tr w:rsidR="006C1323" w14:paraId="7CBD711B" w14:textId="77777777" w:rsidTr="0042163B">
        <w:tc>
          <w:tcPr>
            <w:tcW w:w="2231" w:type="pct"/>
            <w:shd w:val="clear" w:color="auto" w:fill="auto"/>
          </w:tcPr>
          <w:p w14:paraId="2E3CDBDE" w14:textId="224B3C40" w:rsidR="006C1323" w:rsidRPr="003E297B" w:rsidRDefault="006C1323" w:rsidP="0042163B">
            <w:pPr>
              <w:tabs>
                <w:tab w:val="num" w:pos="0"/>
              </w:tabs>
              <w:ind w:right="-750"/>
              <w:rPr>
                <w:bCs/>
                <w:iCs/>
                <w:snapToGrid w:val="0"/>
                <w:sz w:val="26"/>
                <w:szCs w:val="26"/>
                <w:lang w:val="lv-LV"/>
              </w:rPr>
            </w:pPr>
            <w:r w:rsidRPr="003E297B">
              <w:rPr>
                <w:bCs/>
                <w:iCs/>
                <w:snapToGrid w:val="0"/>
                <w:sz w:val="26"/>
                <w:szCs w:val="26"/>
                <w:lang w:val="lv-LV"/>
              </w:rPr>
              <w:t>RD iestādes kods: 210</w:t>
            </w:r>
            <w:r w:rsidR="003C0B23">
              <w:rPr>
                <w:bCs/>
                <w:iCs/>
                <w:snapToGrid w:val="0"/>
                <w:sz w:val="26"/>
                <w:szCs w:val="26"/>
                <w:lang w:val="lv-LV"/>
              </w:rPr>
              <w:t>2421</w:t>
            </w:r>
          </w:p>
        </w:tc>
        <w:tc>
          <w:tcPr>
            <w:tcW w:w="399" w:type="pct"/>
            <w:shd w:val="clear" w:color="auto" w:fill="auto"/>
          </w:tcPr>
          <w:p w14:paraId="6FCBA7F1"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72F6AFA6" w14:textId="77777777" w:rsidR="006C1323" w:rsidRPr="003E297B" w:rsidRDefault="006C1323" w:rsidP="0042163B">
            <w:pPr>
              <w:ind w:left="178" w:right="-750" w:firstLine="2"/>
              <w:rPr>
                <w:bCs/>
                <w:iCs/>
                <w:snapToGrid w:val="0"/>
                <w:sz w:val="26"/>
                <w:szCs w:val="26"/>
                <w:lang w:val="lv-LV"/>
              </w:rPr>
            </w:pPr>
          </w:p>
        </w:tc>
      </w:tr>
      <w:tr w:rsidR="006C1323" w14:paraId="2F30B81E" w14:textId="77777777" w:rsidTr="0042163B">
        <w:tc>
          <w:tcPr>
            <w:tcW w:w="2231" w:type="pct"/>
            <w:shd w:val="clear" w:color="auto" w:fill="auto"/>
          </w:tcPr>
          <w:p w14:paraId="0AA9181E" w14:textId="77777777" w:rsidR="006C1323" w:rsidRPr="003E297B" w:rsidRDefault="006C1323" w:rsidP="0042163B">
            <w:pPr>
              <w:tabs>
                <w:tab w:val="num" w:pos="0"/>
              </w:tabs>
              <w:ind w:right="-750"/>
              <w:rPr>
                <w:bCs/>
                <w:iCs/>
                <w:snapToGrid w:val="0"/>
                <w:sz w:val="26"/>
                <w:szCs w:val="26"/>
                <w:lang w:val="lv-LV"/>
              </w:rPr>
            </w:pPr>
          </w:p>
        </w:tc>
        <w:tc>
          <w:tcPr>
            <w:tcW w:w="399" w:type="pct"/>
            <w:shd w:val="clear" w:color="auto" w:fill="auto"/>
          </w:tcPr>
          <w:p w14:paraId="140EDB64" w14:textId="77777777" w:rsidR="006C1323" w:rsidRPr="003E297B" w:rsidRDefault="006C1323" w:rsidP="0042163B">
            <w:pPr>
              <w:ind w:left="178" w:right="-750" w:firstLine="2"/>
              <w:rPr>
                <w:bCs/>
                <w:iCs/>
                <w:snapToGrid w:val="0"/>
                <w:sz w:val="26"/>
                <w:szCs w:val="26"/>
                <w:lang w:val="lv-LV"/>
              </w:rPr>
            </w:pPr>
          </w:p>
        </w:tc>
        <w:tc>
          <w:tcPr>
            <w:tcW w:w="2370" w:type="pct"/>
            <w:shd w:val="clear" w:color="auto" w:fill="auto"/>
          </w:tcPr>
          <w:p w14:paraId="1903506A" w14:textId="77777777" w:rsidR="006C1323" w:rsidRPr="003E297B" w:rsidRDefault="006C1323" w:rsidP="0042163B">
            <w:pPr>
              <w:ind w:left="178" w:right="-750" w:firstLine="2"/>
              <w:rPr>
                <w:bCs/>
                <w:iCs/>
                <w:snapToGrid w:val="0"/>
                <w:sz w:val="26"/>
                <w:szCs w:val="26"/>
                <w:lang w:val="lv-LV"/>
              </w:rPr>
            </w:pPr>
          </w:p>
        </w:tc>
      </w:tr>
      <w:tr w:rsidR="006C1323" w14:paraId="5B62AC99" w14:textId="77777777" w:rsidTr="0042163B">
        <w:tc>
          <w:tcPr>
            <w:tcW w:w="2231" w:type="pct"/>
            <w:tcBorders>
              <w:bottom w:val="single" w:sz="4" w:space="0" w:color="auto"/>
            </w:tcBorders>
            <w:shd w:val="clear" w:color="auto" w:fill="auto"/>
          </w:tcPr>
          <w:p w14:paraId="7B1426EB" w14:textId="3A78011B" w:rsidR="006C1323" w:rsidRPr="003E297B" w:rsidRDefault="00510B90" w:rsidP="0042163B">
            <w:pPr>
              <w:tabs>
                <w:tab w:val="num" w:pos="0"/>
              </w:tabs>
              <w:ind w:right="-750"/>
              <w:rPr>
                <w:bCs/>
                <w:iCs/>
                <w:snapToGrid w:val="0"/>
                <w:sz w:val="26"/>
                <w:szCs w:val="26"/>
                <w:lang w:val="lv-LV"/>
              </w:rPr>
            </w:pPr>
            <w:r>
              <w:rPr>
                <w:bCs/>
                <w:iCs/>
                <w:snapToGrid w:val="0"/>
                <w:sz w:val="26"/>
                <w:szCs w:val="26"/>
                <w:lang w:val="lv-LV"/>
              </w:rPr>
              <w:t xml:space="preserve">                                   </w:t>
            </w:r>
            <w:r w:rsidR="009E3857">
              <w:rPr>
                <w:bCs/>
                <w:iCs/>
                <w:snapToGrid w:val="0"/>
                <w:sz w:val="26"/>
                <w:szCs w:val="26"/>
                <w:lang w:val="lv-LV"/>
              </w:rPr>
              <w:t>Gunita Pētersone</w:t>
            </w:r>
          </w:p>
        </w:tc>
        <w:tc>
          <w:tcPr>
            <w:tcW w:w="399" w:type="pct"/>
            <w:shd w:val="clear" w:color="auto" w:fill="auto"/>
          </w:tcPr>
          <w:p w14:paraId="4F260546" w14:textId="77777777" w:rsidR="006C1323" w:rsidRPr="003E297B" w:rsidRDefault="006C1323" w:rsidP="0042163B">
            <w:pPr>
              <w:ind w:left="178" w:right="-750" w:firstLine="2"/>
              <w:rPr>
                <w:bCs/>
                <w:iCs/>
                <w:snapToGrid w:val="0"/>
                <w:sz w:val="26"/>
                <w:szCs w:val="26"/>
                <w:lang w:val="lv-LV"/>
              </w:rPr>
            </w:pPr>
          </w:p>
        </w:tc>
        <w:tc>
          <w:tcPr>
            <w:tcW w:w="2370" w:type="pct"/>
            <w:tcBorders>
              <w:bottom w:val="single" w:sz="4" w:space="0" w:color="auto"/>
            </w:tcBorders>
            <w:shd w:val="clear" w:color="auto" w:fill="auto"/>
          </w:tcPr>
          <w:p w14:paraId="00A52AAC" w14:textId="77777777" w:rsidR="006C1323" w:rsidRPr="003E297B" w:rsidRDefault="006C1323" w:rsidP="0042163B">
            <w:pPr>
              <w:ind w:left="178" w:right="-750" w:firstLine="2"/>
              <w:rPr>
                <w:bCs/>
                <w:iCs/>
                <w:snapToGrid w:val="0"/>
                <w:sz w:val="26"/>
                <w:szCs w:val="26"/>
                <w:lang w:val="lv-LV"/>
              </w:rPr>
            </w:pPr>
          </w:p>
        </w:tc>
      </w:tr>
      <w:tr w:rsidR="006C1323" w14:paraId="69CC6B43" w14:textId="77777777" w:rsidTr="0042163B">
        <w:tc>
          <w:tcPr>
            <w:tcW w:w="2231" w:type="pct"/>
            <w:tcBorders>
              <w:top w:val="single" w:sz="4" w:space="0" w:color="auto"/>
              <w:bottom w:val="single" w:sz="4" w:space="0" w:color="auto"/>
            </w:tcBorders>
            <w:shd w:val="clear" w:color="auto" w:fill="auto"/>
          </w:tcPr>
          <w:p w14:paraId="7384588D" w14:textId="77777777" w:rsidR="006C1323" w:rsidRPr="003E297B" w:rsidRDefault="006C1323" w:rsidP="0042163B">
            <w:pPr>
              <w:ind w:right="-750" w:firstLine="38"/>
              <w:jc w:val="center"/>
              <w:rPr>
                <w:bCs/>
                <w:i/>
                <w:iCs/>
                <w:sz w:val="20"/>
                <w:szCs w:val="20"/>
                <w:lang w:val="lv-LV"/>
              </w:rPr>
            </w:pPr>
            <w:r w:rsidRPr="003E297B">
              <w:rPr>
                <w:bCs/>
                <w:i/>
                <w:iCs/>
                <w:sz w:val="20"/>
                <w:szCs w:val="20"/>
                <w:lang w:val="lv-LV"/>
              </w:rPr>
              <w:t>paraksts (paraksta atšifrējums)</w:t>
            </w:r>
          </w:p>
          <w:p w14:paraId="3745FEE7" w14:textId="77777777" w:rsidR="006C1323" w:rsidRPr="003E297B" w:rsidRDefault="006C1323" w:rsidP="0042163B">
            <w:pPr>
              <w:ind w:right="-750" w:firstLine="38"/>
              <w:rPr>
                <w:bCs/>
                <w:iCs/>
                <w:snapToGrid w:val="0"/>
                <w:sz w:val="26"/>
                <w:szCs w:val="26"/>
                <w:lang w:val="lv-LV"/>
              </w:rPr>
            </w:pPr>
          </w:p>
        </w:tc>
        <w:tc>
          <w:tcPr>
            <w:tcW w:w="399" w:type="pct"/>
            <w:shd w:val="clear" w:color="auto" w:fill="auto"/>
          </w:tcPr>
          <w:p w14:paraId="1350AA21" w14:textId="77777777" w:rsidR="006C1323" w:rsidRPr="003E297B" w:rsidRDefault="006C1323" w:rsidP="0042163B">
            <w:pPr>
              <w:ind w:left="178" w:right="-750" w:firstLine="2"/>
              <w:rPr>
                <w:bCs/>
                <w:iCs/>
                <w:snapToGrid w:val="0"/>
                <w:sz w:val="26"/>
                <w:szCs w:val="26"/>
                <w:lang w:val="lv-LV"/>
              </w:rPr>
            </w:pPr>
          </w:p>
        </w:tc>
        <w:tc>
          <w:tcPr>
            <w:tcW w:w="2370" w:type="pct"/>
            <w:tcBorders>
              <w:top w:val="single" w:sz="4" w:space="0" w:color="auto"/>
              <w:bottom w:val="single" w:sz="4" w:space="0" w:color="auto"/>
            </w:tcBorders>
            <w:shd w:val="clear" w:color="auto" w:fill="auto"/>
          </w:tcPr>
          <w:p w14:paraId="189B6F09" w14:textId="77777777" w:rsidR="006C1323" w:rsidRPr="003E297B" w:rsidRDefault="006C1323" w:rsidP="0042163B">
            <w:pPr>
              <w:ind w:right="-356" w:firstLine="2"/>
              <w:jc w:val="center"/>
              <w:rPr>
                <w:bCs/>
                <w:i/>
                <w:iCs/>
                <w:snapToGrid w:val="0"/>
                <w:sz w:val="26"/>
                <w:szCs w:val="26"/>
                <w:lang w:val="lv-LV"/>
              </w:rPr>
            </w:pPr>
            <w:r w:rsidRPr="003E297B">
              <w:rPr>
                <w:bCs/>
                <w:i/>
                <w:iCs/>
                <w:snapToGrid w:val="0"/>
                <w:sz w:val="20"/>
                <w:szCs w:val="20"/>
                <w:lang w:val="lv-LV"/>
              </w:rPr>
              <w:t>paraksts (paraksta atšifrējums)</w:t>
            </w:r>
          </w:p>
          <w:p w14:paraId="1DFF64D8" w14:textId="77777777" w:rsidR="006C1323" w:rsidRPr="003E297B" w:rsidRDefault="006C1323" w:rsidP="0042163B">
            <w:pPr>
              <w:ind w:right="-356" w:firstLine="2"/>
              <w:rPr>
                <w:bCs/>
                <w:iCs/>
                <w:snapToGrid w:val="0"/>
                <w:sz w:val="26"/>
                <w:szCs w:val="26"/>
                <w:lang w:val="lv-LV"/>
              </w:rPr>
            </w:pPr>
          </w:p>
        </w:tc>
      </w:tr>
      <w:tr w:rsidR="006C1323" w14:paraId="7B13A277" w14:textId="77777777" w:rsidTr="0042163B">
        <w:tc>
          <w:tcPr>
            <w:tcW w:w="2231" w:type="pct"/>
            <w:tcBorders>
              <w:top w:val="single" w:sz="4" w:space="0" w:color="auto"/>
            </w:tcBorders>
            <w:shd w:val="clear" w:color="auto" w:fill="auto"/>
          </w:tcPr>
          <w:p w14:paraId="623BDD67" w14:textId="77777777" w:rsidR="006C1323" w:rsidRPr="003E297B" w:rsidRDefault="006C1323" w:rsidP="0042163B">
            <w:pPr>
              <w:ind w:right="-750" w:firstLine="38"/>
              <w:jc w:val="center"/>
              <w:rPr>
                <w:bCs/>
                <w:iCs/>
                <w:snapToGrid w:val="0"/>
                <w:sz w:val="20"/>
                <w:szCs w:val="20"/>
                <w:lang w:val="lv-LV"/>
              </w:rPr>
            </w:pPr>
            <w:r w:rsidRPr="003E297B">
              <w:rPr>
                <w:rFonts w:eastAsia="PMingLiU"/>
                <w:i/>
                <w:sz w:val="20"/>
                <w:szCs w:val="20"/>
                <w:lang w:val="lv-LV" w:eastAsia="zh-TW"/>
              </w:rPr>
              <w:t>datums</w:t>
            </w:r>
          </w:p>
        </w:tc>
        <w:tc>
          <w:tcPr>
            <w:tcW w:w="399" w:type="pct"/>
            <w:shd w:val="clear" w:color="auto" w:fill="auto"/>
          </w:tcPr>
          <w:p w14:paraId="2DA9A01F" w14:textId="77777777" w:rsidR="006C1323" w:rsidRPr="003E297B" w:rsidRDefault="006C1323" w:rsidP="0042163B">
            <w:pPr>
              <w:ind w:left="178" w:right="-750" w:firstLine="2"/>
              <w:rPr>
                <w:bCs/>
                <w:iCs/>
                <w:snapToGrid w:val="0"/>
                <w:sz w:val="20"/>
                <w:szCs w:val="20"/>
                <w:lang w:val="lv-LV"/>
              </w:rPr>
            </w:pPr>
          </w:p>
        </w:tc>
        <w:tc>
          <w:tcPr>
            <w:tcW w:w="2370" w:type="pct"/>
            <w:tcBorders>
              <w:top w:val="single" w:sz="4" w:space="0" w:color="auto"/>
            </w:tcBorders>
            <w:shd w:val="clear" w:color="auto" w:fill="auto"/>
          </w:tcPr>
          <w:p w14:paraId="5F7087B9" w14:textId="77777777" w:rsidR="006C1323" w:rsidRPr="003E297B" w:rsidRDefault="006C1323" w:rsidP="0042163B">
            <w:pPr>
              <w:ind w:right="-356" w:firstLine="2"/>
              <w:jc w:val="center"/>
              <w:rPr>
                <w:bCs/>
                <w:iCs/>
                <w:snapToGrid w:val="0"/>
                <w:sz w:val="20"/>
                <w:szCs w:val="20"/>
                <w:lang w:val="lv-LV"/>
              </w:rPr>
            </w:pPr>
            <w:r w:rsidRPr="003E297B">
              <w:rPr>
                <w:bCs/>
                <w:i/>
                <w:iCs/>
                <w:snapToGrid w:val="0"/>
                <w:sz w:val="20"/>
                <w:szCs w:val="20"/>
                <w:lang w:val="lv-LV"/>
              </w:rPr>
              <w:t>datums</w:t>
            </w:r>
          </w:p>
        </w:tc>
      </w:tr>
    </w:tbl>
    <w:p w14:paraId="3B4C9C67" w14:textId="77777777" w:rsidR="00774C28" w:rsidRDefault="00774C28"/>
    <w:sectPr w:rsidR="00774C28" w:rsidSect="006C1323">
      <w:pgSz w:w="11906" w:h="16838"/>
      <w:pgMar w:top="709"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B63"/>
    <w:multiLevelType w:val="multilevel"/>
    <w:tmpl w:val="D66A38C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23"/>
    <w:rsid w:val="001D5D59"/>
    <w:rsid w:val="001D7B49"/>
    <w:rsid w:val="00254300"/>
    <w:rsid w:val="003C0B23"/>
    <w:rsid w:val="00510B90"/>
    <w:rsid w:val="00657664"/>
    <w:rsid w:val="006C1323"/>
    <w:rsid w:val="00774C28"/>
    <w:rsid w:val="00794F47"/>
    <w:rsid w:val="008545F8"/>
    <w:rsid w:val="00871632"/>
    <w:rsid w:val="009E3857"/>
    <w:rsid w:val="00AE6411"/>
    <w:rsid w:val="00D81C49"/>
    <w:rsid w:val="00E61077"/>
    <w:rsid w:val="00EA1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0DAC"/>
  <w15:chartTrackingRefBased/>
  <w15:docId w15:val="{AC35F074-0918-4496-91BD-3121914F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3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ga.lv/lv/rigas-pilsetas-pasvaldibas-personas-datu-aizsardzibas-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7481</Words>
  <Characters>4265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Isarova</dc:creator>
  <cp:keywords/>
  <dc:description/>
  <cp:lastModifiedBy>Gunita Pētersone</cp:lastModifiedBy>
  <cp:revision>2</cp:revision>
  <cp:lastPrinted>2023-05-22T05:32:00Z</cp:lastPrinted>
  <dcterms:created xsi:type="dcterms:W3CDTF">2023-05-22T05:37:00Z</dcterms:created>
  <dcterms:modified xsi:type="dcterms:W3CDTF">2023-05-22T05:37:00Z</dcterms:modified>
</cp:coreProperties>
</file>